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CC67C0" w14:textId="6B1377E3" w:rsidR="00DE7932" w:rsidRPr="008B6114" w:rsidRDefault="006D7824" w:rsidP="00C23121">
      <w:pPr>
        <w:spacing w:after="0" w:line="240" w:lineRule="auto"/>
        <w:jc w:val="both"/>
        <w:rPr>
          <w:rFonts w:ascii="Aptos" w:hAnsi="Aptos" w:cs="Times New Roman"/>
        </w:rPr>
      </w:pPr>
      <w:r w:rsidRPr="008B6114">
        <w:rPr>
          <w:rFonts w:ascii="Aptos" w:hAnsi="Aptos" w:cs="Times New Roman"/>
        </w:rPr>
        <w:t xml:space="preserve">Znak sprawy: </w:t>
      </w:r>
      <w:r w:rsidR="00FC4784">
        <w:rPr>
          <w:rFonts w:ascii="Aptos" w:hAnsi="Aptos" w:cs="Times New Roman"/>
        </w:rPr>
        <w:t xml:space="preserve"> 57.</w:t>
      </w:r>
      <w:r w:rsidRPr="008B6114">
        <w:rPr>
          <w:rFonts w:ascii="Aptos" w:hAnsi="Aptos" w:cs="Times New Roman"/>
        </w:rPr>
        <w:t>Z</w:t>
      </w:r>
      <w:r w:rsidR="00164C2E" w:rsidRPr="008B6114">
        <w:rPr>
          <w:rFonts w:ascii="Aptos" w:hAnsi="Aptos" w:cs="Times New Roman"/>
        </w:rPr>
        <w:t>N</w:t>
      </w:r>
      <w:r w:rsidRPr="008B6114">
        <w:rPr>
          <w:rFonts w:ascii="Aptos" w:hAnsi="Aptos" w:cs="Times New Roman"/>
        </w:rPr>
        <w:t>.DEK.20</w:t>
      </w:r>
      <w:r w:rsidR="003B27B6" w:rsidRPr="008B6114">
        <w:rPr>
          <w:rFonts w:ascii="Aptos" w:hAnsi="Aptos" w:cs="Times New Roman"/>
        </w:rPr>
        <w:t>26</w:t>
      </w:r>
      <w:r w:rsidR="00BA436D" w:rsidRPr="008B6114">
        <w:rPr>
          <w:rFonts w:ascii="Aptos" w:hAnsi="Aptos" w:cs="Times New Roman"/>
        </w:rPr>
        <w:t>.</w:t>
      </w:r>
      <w:r w:rsidR="00160230" w:rsidRPr="008B6114">
        <w:rPr>
          <w:rFonts w:ascii="Aptos" w:hAnsi="Aptos" w:cs="Times New Roman"/>
        </w:rPr>
        <w:t>AD</w:t>
      </w:r>
      <w:r w:rsidRPr="008B6114">
        <w:rPr>
          <w:rFonts w:ascii="Aptos" w:hAnsi="Aptos" w:cs="Times New Roman"/>
        </w:rPr>
        <w:t xml:space="preserve">                               </w:t>
      </w:r>
      <w:r w:rsidR="003B3886" w:rsidRPr="008B6114">
        <w:rPr>
          <w:rFonts w:ascii="Aptos" w:hAnsi="Aptos" w:cs="Times New Roman"/>
        </w:rPr>
        <w:t xml:space="preserve">                     </w:t>
      </w:r>
      <w:r w:rsidR="00DE7932" w:rsidRPr="008B6114">
        <w:rPr>
          <w:rFonts w:ascii="Aptos" w:hAnsi="Aptos" w:cs="Times New Roman"/>
        </w:rPr>
        <w:t xml:space="preserve"> Bolesławiec, dnia </w:t>
      </w:r>
      <w:r w:rsidR="002E3435">
        <w:rPr>
          <w:rFonts w:ascii="Aptos" w:hAnsi="Aptos" w:cs="Times New Roman"/>
        </w:rPr>
        <w:t>25</w:t>
      </w:r>
      <w:r w:rsidR="003B27B6" w:rsidRPr="008B6114">
        <w:rPr>
          <w:rFonts w:ascii="Aptos" w:hAnsi="Aptos" w:cs="Times New Roman"/>
        </w:rPr>
        <w:t>.08.</w:t>
      </w:r>
      <w:r w:rsidR="00DE7932" w:rsidRPr="008B6114">
        <w:rPr>
          <w:rFonts w:ascii="Aptos" w:hAnsi="Aptos" w:cs="Times New Roman"/>
        </w:rPr>
        <w:t>20</w:t>
      </w:r>
      <w:r w:rsidR="009E321B" w:rsidRPr="008B6114">
        <w:rPr>
          <w:rFonts w:ascii="Aptos" w:hAnsi="Aptos" w:cs="Times New Roman"/>
        </w:rPr>
        <w:t>26</w:t>
      </w:r>
      <w:r w:rsidR="00DE7932" w:rsidRPr="008B6114">
        <w:rPr>
          <w:rFonts w:ascii="Aptos" w:hAnsi="Aptos" w:cs="Times New Roman"/>
        </w:rPr>
        <w:t xml:space="preserve"> r.</w:t>
      </w:r>
    </w:p>
    <w:p w14:paraId="44B503B2" w14:textId="77777777" w:rsidR="006D7824" w:rsidRPr="008B6114" w:rsidRDefault="0000285F" w:rsidP="00A7382D">
      <w:pPr>
        <w:spacing w:after="0" w:line="240" w:lineRule="auto"/>
        <w:jc w:val="both"/>
        <w:rPr>
          <w:rFonts w:ascii="Aptos" w:hAnsi="Aptos" w:cs="Times New Roman"/>
        </w:rPr>
      </w:pPr>
      <w:r w:rsidRPr="008B6114">
        <w:rPr>
          <w:rFonts w:ascii="Aptos" w:hAnsi="Aptos" w:cs="Times New Roman"/>
        </w:rPr>
        <w:tab/>
      </w:r>
    </w:p>
    <w:p w14:paraId="6F5BA06C" w14:textId="77777777" w:rsidR="006D7824" w:rsidRPr="008B6114" w:rsidRDefault="006D7824" w:rsidP="006D7824">
      <w:pPr>
        <w:spacing w:after="0" w:line="240" w:lineRule="auto"/>
        <w:jc w:val="center"/>
        <w:rPr>
          <w:rFonts w:ascii="Aptos" w:hAnsi="Aptos" w:cs="Times New Roman"/>
        </w:rPr>
      </w:pPr>
    </w:p>
    <w:p w14:paraId="29264A7E" w14:textId="77777777" w:rsidR="006D7824" w:rsidRPr="008B6114" w:rsidRDefault="006D7824" w:rsidP="006D7824">
      <w:pPr>
        <w:spacing w:after="0" w:line="240" w:lineRule="auto"/>
        <w:jc w:val="center"/>
        <w:rPr>
          <w:rFonts w:ascii="Aptos" w:hAnsi="Aptos" w:cs="Times New Roman"/>
        </w:rPr>
      </w:pPr>
      <w:r w:rsidRPr="008B6114">
        <w:rPr>
          <w:rFonts w:ascii="Aptos" w:hAnsi="Aptos" w:cs="Times New Roman"/>
        </w:rPr>
        <w:t>OPIS PRZEDMIOTU ZAMÓWIENIA</w:t>
      </w:r>
    </w:p>
    <w:p w14:paraId="3D0495F8" w14:textId="77777777" w:rsidR="00E75BF0" w:rsidRPr="008B6114" w:rsidRDefault="00E75BF0" w:rsidP="009666E3">
      <w:pPr>
        <w:spacing w:after="0" w:line="240" w:lineRule="auto"/>
        <w:jc w:val="center"/>
        <w:rPr>
          <w:rFonts w:ascii="Aptos" w:hAnsi="Aptos" w:cs="Times New Roman"/>
          <w:iCs/>
        </w:rPr>
      </w:pPr>
    </w:p>
    <w:p w14:paraId="73FA2EE5" w14:textId="542B71B3" w:rsidR="009666E3" w:rsidRPr="002E3435" w:rsidRDefault="00200F5E" w:rsidP="002E3435">
      <w:pPr>
        <w:spacing w:after="0" w:line="240" w:lineRule="auto"/>
        <w:jc w:val="center"/>
        <w:rPr>
          <w:rFonts w:ascii="Aptos" w:hAnsi="Aptos" w:cs="Times New Roman"/>
          <w:iCs/>
        </w:rPr>
      </w:pPr>
      <w:r w:rsidRPr="00200F5E">
        <w:rPr>
          <w:rFonts w:ascii="Aptos" w:hAnsi="Aptos" w:cs="Times New Roman"/>
          <w:iCs/>
        </w:rPr>
        <w:t xml:space="preserve">Rewitalizacja zaplecza przy ul. Kutuzowa - 1-go Maja </w:t>
      </w:r>
      <w:r w:rsidR="002E3435">
        <w:rPr>
          <w:rFonts w:ascii="Aptos" w:hAnsi="Aptos" w:cs="Times New Roman"/>
          <w:iCs/>
        </w:rPr>
        <w:t>(</w:t>
      </w:r>
      <w:r w:rsidRPr="00200F5E">
        <w:rPr>
          <w:rFonts w:ascii="Aptos" w:hAnsi="Aptos" w:cs="Times New Roman"/>
          <w:iCs/>
        </w:rPr>
        <w:t xml:space="preserve">wykonanie dokumentacji projektowo </w:t>
      </w:r>
      <w:r w:rsidR="002E3435">
        <w:rPr>
          <w:rFonts w:ascii="Aptos" w:hAnsi="Aptos" w:cs="Times New Roman"/>
          <w:iCs/>
        </w:rPr>
        <w:t>–</w:t>
      </w:r>
      <w:r w:rsidRPr="00200F5E">
        <w:rPr>
          <w:rFonts w:ascii="Aptos" w:hAnsi="Aptos" w:cs="Times New Roman"/>
          <w:iCs/>
        </w:rPr>
        <w:t xml:space="preserve"> kosztorysowej</w:t>
      </w:r>
      <w:r w:rsidR="002E3435">
        <w:rPr>
          <w:rFonts w:ascii="Aptos" w:hAnsi="Aptos" w:cs="Times New Roman"/>
          <w:iCs/>
        </w:rPr>
        <w:t>).</w:t>
      </w:r>
    </w:p>
    <w:p w14:paraId="5FE6054B" w14:textId="77777777" w:rsidR="0000285F" w:rsidRPr="008B6114" w:rsidRDefault="0000285F" w:rsidP="006D7824">
      <w:pPr>
        <w:spacing w:after="0" w:line="240" w:lineRule="auto"/>
        <w:jc w:val="center"/>
        <w:rPr>
          <w:rFonts w:ascii="Aptos" w:hAnsi="Aptos" w:cs="Times New Roman"/>
          <w:b/>
        </w:rPr>
      </w:pPr>
    </w:p>
    <w:p w14:paraId="7AF0082C" w14:textId="016B6797" w:rsidR="004D1F62" w:rsidRPr="008B6114" w:rsidRDefault="004D1F62" w:rsidP="00474F63">
      <w:pPr>
        <w:pStyle w:val="Akapitzlist"/>
        <w:numPr>
          <w:ilvl w:val="0"/>
          <w:numId w:val="32"/>
        </w:numPr>
        <w:spacing w:after="0" w:line="240" w:lineRule="auto"/>
        <w:jc w:val="both"/>
        <w:rPr>
          <w:rFonts w:ascii="Aptos" w:hAnsi="Aptos" w:cs="Times New Roman"/>
        </w:rPr>
      </w:pPr>
      <w:r w:rsidRPr="008B6114">
        <w:rPr>
          <w:rFonts w:ascii="Aptos" w:hAnsi="Aptos" w:cs="Times New Roman"/>
        </w:rPr>
        <w:t xml:space="preserve">Przedmiot zamówienia obejmuje </w:t>
      </w:r>
      <w:r w:rsidR="00387494" w:rsidRPr="008B6114">
        <w:rPr>
          <w:rFonts w:ascii="Aptos" w:hAnsi="Aptos" w:cs="Times New Roman"/>
        </w:rPr>
        <w:t>opracowanie kompletnej dokumentacji projektowo-kosztorysowej dla zadania pn. „</w:t>
      </w:r>
      <w:r w:rsidR="00200F5E" w:rsidRPr="00200F5E">
        <w:rPr>
          <w:rFonts w:ascii="Aptos" w:hAnsi="Aptos" w:cs="Times New Roman"/>
        </w:rPr>
        <w:t>Rewitalizacja zaplecza przy ul. Kutuzowa - 1-go Maja (wykonanie dokumentacji projektowo - kosztorysowej)</w:t>
      </w:r>
      <w:r w:rsidR="003E19A7">
        <w:rPr>
          <w:rFonts w:ascii="Aptos" w:hAnsi="Aptos" w:cs="Times New Roman"/>
        </w:rPr>
        <w:t>”,</w:t>
      </w:r>
      <w:r w:rsidRPr="008B6114">
        <w:rPr>
          <w:rFonts w:ascii="Aptos" w:hAnsi="Aptos" w:cs="Times New Roman"/>
        </w:rPr>
        <w:t xml:space="preserve">działka nr </w:t>
      </w:r>
      <w:r w:rsidR="00FD3BCF">
        <w:rPr>
          <w:rFonts w:ascii="Aptos" w:hAnsi="Aptos" w:cs="Times New Roman"/>
        </w:rPr>
        <w:t>199/28</w:t>
      </w:r>
      <w:r w:rsidRPr="008B6114">
        <w:rPr>
          <w:rFonts w:ascii="Aptos" w:hAnsi="Aptos" w:cs="Times New Roman"/>
        </w:rPr>
        <w:t xml:space="preserve"> w obr. </w:t>
      </w:r>
      <w:r w:rsidR="00FD3BCF">
        <w:rPr>
          <w:rFonts w:ascii="Aptos" w:hAnsi="Aptos" w:cs="Times New Roman"/>
        </w:rPr>
        <w:t>9</w:t>
      </w:r>
      <w:r w:rsidRPr="008B6114">
        <w:rPr>
          <w:rFonts w:ascii="Aptos" w:hAnsi="Aptos" w:cs="Times New Roman"/>
        </w:rPr>
        <w:t xml:space="preserve"> miasta Bolesławiec. </w:t>
      </w:r>
      <w:r w:rsidR="00474F63" w:rsidRPr="008B6114">
        <w:rPr>
          <w:rFonts w:ascii="Aptos" w:hAnsi="Aptos" w:cs="Times New Roman"/>
        </w:rPr>
        <w:t>Teren objęty opracowaniem położony jest w strefie ochrony konserwatorskiej. Dokumentację należy opracować z uwzględnieniem obowiązujących przepisów dotyczących ochrony zabytków i opieki nad zabytkami oraz wymagań właściwego organu ochrony zabytków. Wykonawca zobowiązany jest do uzyskania wszelkich uzgodnień, opinii, pozwoleń i stanowisk właściwego organu ochrony zabytków</w:t>
      </w:r>
      <w:r w:rsidR="001A4957">
        <w:rPr>
          <w:rFonts w:ascii="Aptos" w:hAnsi="Aptos" w:cs="Times New Roman"/>
        </w:rPr>
        <w:t>.</w:t>
      </w:r>
      <w:r w:rsidR="00474F63" w:rsidRPr="008B6114">
        <w:rPr>
          <w:rFonts w:ascii="Aptos" w:hAnsi="Aptos" w:cs="Times New Roman"/>
        </w:rPr>
        <w:t xml:space="preserve"> </w:t>
      </w:r>
    </w:p>
    <w:p w14:paraId="75A9BD7F" w14:textId="7A9E19DB" w:rsidR="00387494" w:rsidRPr="008B6114" w:rsidRDefault="004D1F62" w:rsidP="00387494">
      <w:pPr>
        <w:pStyle w:val="Akapitzlist"/>
        <w:numPr>
          <w:ilvl w:val="0"/>
          <w:numId w:val="32"/>
        </w:numPr>
        <w:spacing w:after="0" w:line="240" w:lineRule="auto"/>
        <w:jc w:val="both"/>
        <w:rPr>
          <w:rFonts w:ascii="Aptos" w:hAnsi="Aptos" w:cs="Times New Roman"/>
        </w:rPr>
      </w:pPr>
      <w:r w:rsidRPr="008B6114">
        <w:rPr>
          <w:rFonts w:ascii="Aptos" w:hAnsi="Aptos" w:cs="Times New Roman"/>
        </w:rPr>
        <w:t>Zakres opracowania winien obejmować wykonanie:</w:t>
      </w:r>
    </w:p>
    <w:p w14:paraId="6E09B18C" w14:textId="3F338D25" w:rsidR="00387494" w:rsidRPr="008B6114" w:rsidRDefault="00474F63" w:rsidP="00164C2E">
      <w:pPr>
        <w:pStyle w:val="Akapitzlist"/>
        <w:numPr>
          <w:ilvl w:val="0"/>
          <w:numId w:val="37"/>
        </w:numPr>
        <w:spacing w:after="0"/>
        <w:rPr>
          <w:rFonts w:ascii="Aptos" w:eastAsia="Times New Roman" w:hAnsi="Aptos" w:cs="Times New Roman"/>
          <w:lang w:eastAsia="pl-PL"/>
        </w:rPr>
      </w:pPr>
      <w:r w:rsidRPr="008B6114">
        <w:rPr>
          <w:rFonts w:ascii="Aptos" w:eastAsia="Times New Roman" w:hAnsi="Aptos" w:cs="Times New Roman"/>
          <w:lang w:eastAsia="pl-PL"/>
        </w:rPr>
        <w:t>projektu budowlanego oraz projektu wykonawczego w branży architektoniczno-budowlanej, obejmującego remont i przebudowę zaplecza</w:t>
      </w:r>
      <w:r w:rsidR="00AA1758" w:rsidRPr="008B6114">
        <w:rPr>
          <w:rFonts w:ascii="Aptos" w:eastAsia="Times New Roman" w:hAnsi="Aptos" w:cs="Times New Roman"/>
          <w:lang w:eastAsia="pl-PL"/>
        </w:rPr>
        <w:t xml:space="preserve">, </w:t>
      </w:r>
    </w:p>
    <w:p w14:paraId="1D343A15" w14:textId="44E1B71C" w:rsidR="0014348E" w:rsidRPr="008B6114" w:rsidRDefault="0014348E" w:rsidP="00164C2E">
      <w:pPr>
        <w:pStyle w:val="Akapitzlist"/>
        <w:numPr>
          <w:ilvl w:val="0"/>
          <w:numId w:val="37"/>
        </w:numPr>
        <w:spacing w:after="0"/>
        <w:rPr>
          <w:rFonts w:ascii="Aptos" w:eastAsia="Times New Roman" w:hAnsi="Aptos" w:cs="Times New Roman"/>
          <w:lang w:eastAsia="pl-PL"/>
        </w:rPr>
      </w:pPr>
      <w:r w:rsidRPr="008B6114">
        <w:rPr>
          <w:rFonts w:ascii="Aptos" w:eastAsia="Times New Roman" w:hAnsi="Aptos" w:cs="Times New Roman"/>
          <w:lang w:eastAsia="pl-PL"/>
        </w:rPr>
        <w:t>inwentaryzacji stanu istniejącego, obejmującej w szczególności:</w:t>
      </w:r>
      <w:r w:rsidRPr="008B6114">
        <w:rPr>
          <w:rFonts w:ascii="Aptos" w:eastAsia="Times New Roman" w:hAnsi="Aptos" w:cs="Times New Roman"/>
          <w:lang w:eastAsia="pl-PL"/>
        </w:rPr>
        <w:br/>
        <w:t>a) inwentaryzację architektoniczno-budowlaną istniejących obiektów,</w:t>
      </w:r>
      <w:r w:rsidRPr="008B6114">
        <w:rPr>
          <w:rFonts w:ascii="Aptos" w:eastAsia="Times New Roman" w:hAnsi="Aptos" w:cs="Times New Roman"/>
          <w:lang w:eastAsia="pl-PL"/>
        </w:rPr>
        <w:br/>
        <w:t>b) inwentaryzację istniejących instalacji i przyłączy w zakresie niezbędnym do prawidłowego opracowania dokumentacji,</w:t>
      </w:r>
      <w:r w:rsidRPr="008B6114">
        <w:rPr>
          <w:rFonts w:ascii="Aptos" w:eastAsia="Times New Roman" w:hAnsi="Aptos" w:cs="Times New Roman"/>
          <w:lang w:eastAsia="pl-PL"/>
        </w:rPr>
        <w:br/>
        <w:t>c) inwentaryzację zieleni w zakresie niezbędnym do realizacji zamierzenia;</w:t>
      </w:r>
    </w:p>
    <w:p w14:paraId="40DCAC62" w14:textId="7F9B7184" w:rsidR="0014348E" w:rsidRPr="008B6114" w:rsidRDefault="0014348E" w:rsidP="00164C2E">
      <w:pPr>
        <w:pStyle w:val="Akapitzlist"/>
        <w:numPr>
          <w:ilvl w:val="0"/>
          <w:numId w:val="37"/>
        </w:numPr>
        <w:spacing w:after="0"/>
        <w:rPr>
          <w:rFonts w:ascii="Aptos" w:eastAsia="Times New Roman" w:hAnsi="Aptos" w:cs="Times New Roman"/>
          <w:lang w:eastAsia="pl-PL"/>
        </w:rPr>
      </w:pPr>
      <w:r w:rsidRPr="008B6114">
        <w:rPr>
          <w:rFonts w:ascii="Aptos" w:eastAsia="Times New Roman" w:hAnsi="Aptos" w:cs="Times New Roman"/>
          <w:lang w:eastAsia="pl-PL"/>
        </w:rPr>
        <w:t>ocenę stanu technicznego istniejących obiektów oraz wykonanie niezbędnych ekspertyz, opinii i badań, w zakresie wynikającym z projektowanego zakresu przebudowy;</w:t>
      </w:r>
    </w:p>
    <w:p w14:paraId="16855012" w14:textId="77777777" w:rsidR="0014348E" w:rsidRPr="008B6114" w:rsidRDefault="0014348E" w:rsidP="00164C2E">
      <w:pPr>
        <w:pStyle w:val="Akapitzlist"/>
        <w:numPr>
          <w:ilvl w:val="0"/>
          <w:numId w:val="37"/>
        </w:numPr>
        <w:spacing w:after="0" w:line="240" w:lineRule="auto"/>
        <w:rPr>
          <w:rFonts w:ascii="Aptos" w:eastAsia="Times New Roman" w:hAnsi="Aptos" w:cs="Times New Roman"/>
          <w:lang w:eastAsia="pl-PL"/>
        </w:rPr>
      </w:pPr>
      <w:r w:rsidRPr="008B6114">
        <w:rPr>
          <w:rFonts w:ascii="Aptos" w:eastAsia="Times New Roman" w:hAnsi="Aptos" w:cs="Times New Roman"/>
          <w:lang w:eastAsia="pl-PL"/>
        </w:rPr>
        <w:t>projektu budowlanego oraz projektu wykonawczego w branży drogowej, obejmującego remont i wykonanie nawierzchni, dojść, dojazdów oraz zagospodarowanie terenu;</w:t>
      </w:r>
    </w:p>
    <w:p w14:paraId="38906F21" w14:textId="6F3FE625" w:rsidR="0014348E" w:rsidRPr="008B6114" w:rsidRDefault="0014348E" w:rsidP="00164C2E">
      <w:pPr>
        <w:pStyle w:val="Akapitzlist"/>
        <w:numPr>
          <w:ilvl w:val="0"/>
          <w:numId w:val="37"/>
        </w:numPr>
        <w:spacing w:after="0" w:line="240" w:lineRule="auto"/>
        <w:rPr>
          <w:rFonts w:ascii="Aptos" w:eastAsia="Times New Roman" w:hAnsi="Aptos" w:cs="Times New Roman"/>
          <w:lang w:eastAsia="pl-PL"/>
        </w:rPr>
      </w:pPr>
      <w:r w:rsidRPr="008B6114">
        <w:rPr>
          <w:rFonts w:ascii="Aptos" w:eastAsia="Times New Roman" w:hAnsi="Aptos" w:cs="Times New Roman"/>
          <w:lang w:eastAsia="pl-PL"/>
        </w:rPr>
        <w:t>projektu budowlanego oraz projektu wykonawczego w branży sanitarnej, obejmującego instalacje wod.-kan., kanalizację deszczową, odwodnienie terenu</w:t>
      </w:r>
      <w:r w:rsidR="001A4957">
        <w:rPr>
          <w:rFonts w:ascii="Aptos" w:eastAsia="Times New Roman" w:hAnsi="Aptos" w:cs="Times New Roman"/>
          <w:lang w:eastAsia="pl-PL"/>
        </w:rPr>
        <w:t>;</w:t>
      </w:r>
    </w:p>
    <w:p w14:paraId="6B928386" w14:textId="77777777" w:rsidR="0014348E" w:rsidRPr="008B6114" w:rsidRDefault="0014348E" w:rsidP="00164C2E">
      <w:pPr>
        <w:pStyle w:val="Akapitzlist"/>
        <w:numPr>
          <w:ilvl w:val="0"/>
          <w:numId w:val="37"/>
        </w:numPr>
        <w:spacing w:after="0" w:line="240" w:lineRule="auto"/>
        <w:rPr>
          <w:rFonts w:ascii="Aptos" w:eastAsia="Times New Roman" w:hAnsi="Aptos" w:cs="Times New Roman"/>
          <w:lang w:eastAsia="pl-PL"/>
        </w:rPr>
      </w:pPr>
      <w:r w:rsidRPr="008B6114">
        <w:rPr>
          <w:rFonts w:ascii="Aptos" w:eastAsia="Times New Roman" w:hAnsi="Aptos" w:cs="Times New Roman"/>
          <w:lang w:eastAsia="pl-PL"/>
        </w:rPr>
        <w:t>projektu budowlanego oraz projektu wykonawczego w branży elektrycznej, obejmującego instalacje elektryczne, oświetlenie wewnętrzne i zewnętrzne oraz zasilanie projektowanych urządzeń;</w:t>
      </w:r>
    </w:p>
    <w:p w14:paraId="6F1643BA" w14:textId="2CB309FA" w:rsidR="00AA1758" w:rsidRPr="008B6114" w:rsidRDefault="00AA1758" w:rsidP="00164C2E">
      <w:pPr>
        <w:pStyle w:val="Akapitzlist"/>
        <w:numPr>
          <w:ilvl w:val="0"/>
          <w:numId w:val="37"/>
        </w:numPr>
        <w:spacing w:after="0" w:line="240" w:lineRule="auto"/>
        <w:rPr>
          <w:rFonts w:ascii="Aptos" w:eastAsia="Times New Roman" w:hAnsi="Aptos" w:cs="Times New Roman"/>
          <w:lang w:eastAsia="pl-PL"/>
        </w:rPr>
      </w:pPr>
      <w:r w:rsidRPr="008B6114">
        <w:rPr>
          <w:rFonts w:ascii="Aptos" w:eastAsia="Times New Roman" w:hAnsi="Aptos" w:cs="Times New Roman"/>
          <w:lang w:eastAsia="pl-PL"/>
        </w:rPr>
        <w:t>projektu zagospodarowania terenu;</w:t>
      </w:r>
    </w:p>
    <w:p w14:paraId="44312FBB" w14:textId="7433CB0E" w:rsidR="00AA1758" w:rsidRPr="008B6114" w:rsidRDefault="00AA1758" w:rsidP="00164C2E">
      <w:pPr>
        <w:pStyle w:val="Akapitzlist"/>
        <w:numPr>
          <w:ilvl w:val="0"/>
          <w:numId w:val="37"/>
        </w:numPr>
        <w:spacing w:after="0" w:line="240" w:lineRule="auto"/>
        <w:rPr>
          <w:rFonts w:ascii="Aptos" w:eastAsia="Times New Roman" w:hAnsi="Aptos" w:cs="Times New Roman"/>
          <w:lang w:eastAsia="pl-PL"/>
        </w:rPr>
      </w:pPr>
      <w:r w:rsidRPr="008B6114">
        <w:rPr>
          <w:rFonts w:ascii="Aptos" w:eastAsia="Times New Roman" w:hAnsi="Aptos" w:cs="Times New Roman"/>
          <w:lang w:eastAsia="pl-PL"/>
        </w:rPr>
        <w:t>projektu tymczasowej i stałej organizacji ruchu;</w:t>
      </w:r>
    </w:p>
    <w:p w14:paraId="2E00E7D6" w14:textId="1F72D113" w:rsidR="00AA1758" w:rsidRPr="008B6114" w:rsidRDefault="00AA1758" w:rsidP="00164C2E">
      <w:pPr>
        <w:pStyle w:val="Akapitzlist"/>
        <w:numPr>
          <w:ilvl w:val="0"/>
          <w:numId w:val="37"/>
        </w:numPr>
        <w:spacing w:after="0" w:line="240" w:lineRule="auto"/>
        <w:rPr>
          <w:rFonts w:ascii="Aptos" w:eastAsia="Times New Roman" w:hAnsi="Aptos" w:cs="Times New Roman"/>
          <w:lang w:eastAsia="pl-PL"/>
        </w:rPr>
      </w:pPr>
      <w:r w:rsidRPr="008B6114">
        <w:rPr>
          <w:rFonts w:ascii="Aptos" w:eastAsia="Times New Roman" w:hAnsi="Aptos" w:cs="Times New Roman"/>
          <w:lang w:eastAsia="pl-PL"/>
        </w:rPr>
        <w:t>specyfikacji technicznych wykonania i odbioru robót budowlanych (STWiORB);</w:t>
      </w:r>
    </w:p>
    <w:p w14:paraId="73CABA7B" w14:textId="19D57C58" w:rsidR="00AA1758" w:rsidRPr="008B6114" w:rsidRDefault="00AA1758" w:rsidP="00164C2E">
      <w:pPr>
        <w:pStyle w:val="Akapitzlist"/>
        <w:numPr>
          <w:ilvl w:val="0"/>
          <w:numId w:val="37"/>
        </w:numPr>
        <w:spacing w:after="0" w:line="240" w:lineRule="auto"/>
        <w:rPr>
          <w:rFonts w:ascii="Aptos" w:eastAsia="Times New Roman" w:hAnsi="Aptos" w:cs="Times New Roman"/>
          <w:lang w:eastAsia="pl-PL"/>
        </w:rPr>
      </w:pPr>
      <w:r w:rsidRPr="008B6114">
        <w:rPr>
          <w:rFonts w:ascii="Aptos" w:eastAsia="Times New Roman" w:hAnsi="Aptos" w:cs="Times New Roman"/>
          <w:lang w:eastAsia="pl-PL"/>
        </w:rPr>
        <w:t>przedmiarów robót;</w:t>
      </w:r>
    </w:p>
    <w:p w14:paraId="25890C24" w14:textId="08E7C2D1" w:rsidR="00AA1758" w:rsidRPr="008B6114" w:rsidRDefault="00AA1758" w:rsidP="00164C2E">
      <w:pPr>
        <w:pStyle w:val="Akapitzlist"/>
        <w:numPr>
          <w:ilvl w:val="0"/>
          <w:numId w:val="37"/>
        </w:numPr>
        <w:spacing w:after="0" w:line="240" w:lineRule="auto"/>
        <w:jc w:val="both"/>
        <w:rPr>
          <w:rFonts w:ascii="Aptos" w:eastAsia="Times New Roman" w:hAnsi="Aptos" w:cs="Times New Roman"/>
          <w:lang w:eastAsia="pl-PL"/>
        </w:rPr>
      </w:pPr>
      <w:r w:rsidRPr="008B6114">
        <w:rPr>
          <w:rFonts w:ascii="Aptos" w:eastAsia="Times New Roman" w:hAnsi="Aptos" w:cs="Times New Roman"/>
          <w:lang w:eastAsia="pl-PL"/>
        </w:rPr>
        <w:t>kosztorysów inwestorskich.</w:t>
      </w:r>
    </w:p>
    <w:p w14:paraId="3BF0BA06" w14:textId="174E85E2" w:rsidR="0014348E" w:rsidRPr="008B6114" w:rsidRDefault="0014348E" w:rsidP="00164C2E">
      <w:pPr>
        <w:pStyle w:val="Akapitzlist"/>
        <w:numPr>
          <w:ilvl w:val="0"/>
          <w:numId w:val="37"/>
        </w:numPr>
        <w:spacing w:after="0" w:line="240" w:lineRule="auto"/>
        <w:jc w:val="both"/>
        <w:rPr>
          <w:rFonts w:ascii="Aptos" w:eastAsia="Times New Roman" w:hAnsi="Aptos" w:cs="Times New Roman"/>
          <w:lang w:eastAsia="pl-PL"/>
        </w:rPr>
      </w:pPr>
      <w:r w:rsidRPr="008B6114">
        <w:rPr>
          <w:rFonts w:ascii="Aptos" w:eastAsia="Times New Roman" w:hAnsi="Aptos" w:cs="Times New Roman"/>
          <w:lang w:eastAsia="pl-PL"/>
        </w:rPr>
        <w:t>informacji dotyczącej bezpieczeństwa i ochrony zdrowia (BIOZ)</w:t>
      </w:r>
    </w:p>
    <w:p w14:paraId="13E01F23" w14:textId="53A88D2C" w:rsidR="0014348E" w:rsidRPr="008B6114" w:rsidRDefault="0014348E" w:rsidP="00164C2E">
      <w:pPr>
        <w:pStyle w:val="Akapitzlist"/>
        <w:numPr>
          <w:ilvl w:val="0"/>
          <w:numId w:val="37"/>
        </w:numPr>
        <w:spacing w:after="0" w:line="240" w:lineRule="auto"/>
        <w:jc w:val="both"/>
        <w:rPr>
          <w:rFonts w:ascii="Aptos" w:eastAsia="Times New Roman" w:hAnsi="Aptos" w:cs="Times New Roman"/>
          <w:lang w:eastAsia="pl-PL"/>
        </w:rPr>
      </w:pPr>
      <w:r w:rsidRPr="008B6114">
        <w:rPr>
          <w:rFonts w:ascii="Aptos" w:eastAsia="Times New Roman" w:hAnsi="Aptos" w:cs="Times New Roman"/>
          <w:lang w:eastAsia="pl-PL"/>
        </w:rPr>
        <w:t>innych opracowań, opinii, uzgodnień i dokumentów wymaganych obowiązującymi przepisami prawa oraz niezbędnych do prawidłowej realizacji inwestycji i uzyskania wymaganych decyzji administracyjnych</w:t>
      </w:r>
    </w:p>
    <w:p w14:paraId="3B2E3816" w14:textId="77777777" w:rsidR="00AA1758" w:rsidRPr="008B6114" w:rsidRDefault="00AA1758" w:rsidP="00AA1758">
      <w:pPr>
        <w:pStyle w:val="Akapitzlist"/>
        <w:spacing w:after="0" w:line="240" w:lineRule="auto"/>
        <w:ind w:left="360"/>
        <w:jc w:val="both"/>
        <w:rPr>
          <w:rFonts w:ascii="Aptos" w:eastAsia="Times New Roman" w:hAnsi="Aptos" w:cs="Times New Roman"/>
          <w:lang w:eastAsia="pl-PL"/>
        </w:rPr>
      </w:pPr>
    </w:p>
    <w:p w14:paraId="6DC234C2" w14:textId="669F5CD3" w:rsidR="004D1F62" w:rsidRPr="008B6114" w:rsidRDefault="004D1F62" w:rsidP="008B6114">
      <w:pPr>
        <w:pStyle w:val="Akapitzlist"/>
        <w:numPr>
          <w:ilvl w:val="0"/>
          <w:numId w:val="32"/>
        </w:numPr>
        <w:spacing w:after="0" w:line="240" w:lineRule="auto"/>
        <w:jc w:val="both"/>
        <w:rPr>
          <w:rFonts w:ascii="Aptos" w:hAnsi="Aptos" w:cs="Times New Roman"/>
        </w:rPr>
      </w:pPr>
      <w:r w:rsidRPr="008B6114">
        <w:rPr>
          <w:rFonts w:ascii="Aptos" w:hAnsi="Aptos" w:cs="Times New Roman"/>
        </w:rPr>
        <w:t xml:space="preserve">Dokumentację projektową należy opracować w następującym zakresie: </w:t>
      </w:r>
    </w:p>
    <w:p w14:paraId="215CA115" w14:textId="45770AA3" w:rsidR="008B6114" w:rsidRPr="008B6114" w:rsidRDefault="008B6114" w:rsidP="008B6114">
      <w:pPr>
        <w:pStyle w:val="Akapitzlist"/>
        <w:numPr>
          <w:ilvl w:val="0"/>
          <w:numId w:val="38"/>
        </w:numPr>
        <w:spacing w:after="0" w:line="240" w:lineRule="auto"/>
        <w:ind w:left="1134"/>
        <w:jc w:val="both"/>
        <w:rPr>
          <w:rFonts w:ascii="Aptos" w:hAnsi="Aptos" w:cs="Times New Roman"/>
        </w:rPr>
      </w:pPr>
      <w:r w:rsidRPr="008B6114">
        <w:rPr>
          <w:rFonts w:ascii="Aptos" w:hAnsi="Aptos" w:cs="Times New Roman"/>
        </w:rPr>
        <w:t xml:space="preserve">projekt budowlany opracowany zgodnie z obowiązującymi przepisami prawa, w szczególności z przepisami ustawy Prawo budowlane oraz właściwymi rozporządzeniami dotyczącymi zakresu i formy projektu budowlanego – w </w:t>
      </w:r>
      <w:r w:rsidR="00D536B4">
        <w:rPr>
          <w:rFonts w:ascii="Aptos" w:hAnsi="Aptos" w:cs="Times New Roman"/>
        </w:rPr>
        <w:t>3</w:t>
      </w:r>
      <w:r w:rsidRPr="008B6114">
        <w:rPr>
          <w:rFonts w:ascii="Aptos" w:hAnsi="Aptos" w:cs="Times New Roman"/>
        </w:rPr>
        <w:t xml:space="preserve"> egz.;</w:t>
      </w:r>
    </w:p>
    <w:p w14:paraId="799C74E6" w14:textId="30C1CFB5" w:rsidR="008B6114" w:rsidRPr="008B6114" w:rsidRDefault="008B6114" w:rsidP="008B6114">
      <w:pPr>
        <w:pStyle w:val="Akapitzlist"/>
        <w:numPr>
          <w:ilvl w:val="0"/>
          <w:numId w:val="38"/>
        </w:numPr>
        <w:spacing w:after="0" w:line="240" w:lineRule="auto"/>
        <w:ind w:left="1134"/>
        <w:jc w:val="both"/>
        <w:rPr>
          <w:rFonts w:ascii="Aptos" w:hAnsi="Aptos" w:cs="Times New Roman"/>
        </w:rPr>
      </w:pPr>
      <w:r w:rsidRPr="008B6114">
        <w:rPr>
          <w:rFonts w:ascii="Aptos" w:hAnsi="Aptos" w:cs="Times New Roman"/>
        </w:rPr>
        <w:t>projekt wykonawczy dla każdej branży – po 3 egz.;</w:t>
      </w:r>
    </w:p>
    <w:p w14:paraId="023D8655" w14:textId="7A2F6104" w:rsidR="008B6114" w:rsidRPr="008B6114" w:rsidRDefault="008B6114" w:rsidP="008B6114">
      <w:pPr>
        <w:pStyle w:val="Akapitzlist"/>
        <w:numPr>
          <w:ilvl w:val="0"/>
          <w:numId w:val="38"/>
        </w:numPr>
        <w:spacing w:after="0" w:line="240" w:lineRule="auto"/>
        <w:ind w:left="1134"/>
        <w:jc w:val="both"/>
        <w:rPr>
          <w:rFonts w:ascii="Aptos" w:hAnsi="Aptos" w:cs="Times New Roman"/>
        </w:rPr>
      </w:pPr>
      <w:r w:rsidRPr="008B6114">
        <w:rPr>
          <w:rFonts w:ascii="Aptos" w:hAnsi="Aptos" w:cs="Times New Roman"/>
        </w:rPr>
        <w:t>kosztorys inwestorski – w 2 egz.;</w:t>
      </w:r>
    </w:p>
    <w:p w14:paraId="0D571837" w14:textId="47BADF81" w:rsidR="008B6114" w:rsidRPr="008B6114" w:rsidRDefault="008B6114" w:rsidP="008B6114">
      <w:pPr>
        <w:pStyle w:val="Akapitzlist"/>
        <w:numPr>
          <w:ilvl w:val="0"/>
          <w:numId w:val="38"/>
        </w:numPr>
        <w:spacing w:after="0" w:line="240" w:lineRule="auto"/>
        <w:ind w:left="1134"/>
        <w:jc w:val="both"/>
        <w:rPr>
          <w:rFonts w:ascii="Aptos" w:hAnsi="Aptos" w:cs="Times New Roman"/>
        </w:rPr>
      </w:pPr>
      <w:r w:rsidRPr="008B6114">
        <w:rPr>
          <w:rFonts w:ascii="Aptos" w:hAnsi="Aptos" w:cs="Times New Roman"/>
        </w:rPr>
        <w:t xml:space="preserve">przedmiar robót – w </w:t>
      </w:r>
      <w:r w:rsidR="00EA102A">
        <w:rPr>
          <w:rFonts w:ascii="Aptos" w:hAnsi="Aptos" w:cs="Times New Roman"/>
        </w:rPr>
        <w:t>2</w:t>
      </w:r>
      <w:r w:rsidRPr="008B6114">
        <w:rPr>
          <w:rFonts w:ascii="Aptos" w:hAnsi="Aptos" w:cs="Times New Roman"/>
        </w:rPr>
        <w:t xml:space="preserve"> egz.;</w:t>
      </w:r>
    </w:p>
    <w:p w14:paraId="6148A556" w14:textId="381A714C" w:rsidR="008B6114" w:rsidRPr="008B6114" w:rsidRDefault="008B6114" w:rsidP="008B6114">
      <w:pPr>
        <w:pStyle w:val="Akapitzlist"/>
        <w:spacing w:after="0" w:line="240" w:lineRule="auto"/>
        <w:ind w:left="1134"/>
        <w:jc w:val="both"/>
        <w:rPr>
          <w:rFonts w:ascii="Aptos" w:hAnsi="Aptos" w:cs="Times New Roman"/>
        </w:rPr>
      </w:pPr>
      <w:r w:rsidRPr="008B6114">
        <w:rPr>
          <w:rFonts w:ascii="Aptos" w:hAnsi="Aptos" w:cs="Times New Roman"/>
        </w:rPr>
        <w:t>5)</w:t>
      </w:r>
      <w:r w:rsidR="00134301">
        <w:rPr>
          <w:rFonts w:ascii="Aptos" w:hAnsi="Aptos" w:cs="Times New Roman"/>
        </w:rPr>
        <w:t xml:space="preserve"> s</w:t>
      </w:r>
      <w:r w:rsidRPr="008B6114">
        <w:rPr>
          <w:rFonts w:ascii="Aptos" w:hAnsi="Aptos" w:cs="Times New Roman"/>
        </w:rPr>
        <w:t>zczegółowe specyfikacje techniczne wykonania i odbioru robót budowlanych – w 2 egz.;</w:t>
      </w:r>
    </w:p>
    <w:p w14:paraId="3AFBBD48" w14:textId="4AF49346" w:rsidR="008B6114" w:rsidRPr="008B6114" w:rsidRDefault="008B6114" w:rsidP="008B6114">
      <w:pPr>
        <w:pStyle w:val="Akapitzlist"/>
        <w:spacing w:after="0" w:line="240" w:lineRule="auto"/>
        <w:ind w:left="1134"/>
        <w:jc w:val="both"/>
        <w:rPr>
          <w:rFonts w:ascii="Aptos" w:hAnsi="Aptos" w:cs="Times New Roman"/>
        </w:rPr>
      </w:pPr>
      <w:r w:rsidRPr="008B6114">
        <w:rPr>
          <w:rFonts w:ascii="Aptos" w:hAnsi="Aptos" w:cs="Times New Roman"/>
        </w:rPr>
        <w:lastRenderedPageBreak/>
        <w:t>6) informację dotyczącą bezpieczeństwa i ochrony zdrowia (BIOZ) – w 2 egz.;</w:t>
      </w:r>
    </w:p>
    <w:p w14:paraId="66995709" w14:textId="6CB811B9" w:rsidR="008B6114" w:rsidRPr="008B6114" w:rsidRDefault="008B6114" w:rsidP="008B6114">
      <w:pPr>
        <w:pStyle w:val="Akapitzlist"/>
        <w:spacing w:after="0" w:line="240" w:lineRule="auto"/>
        <w:ind w:left="1134"/>
        <w:jc w:val="both"/>
        <w:rPr>
          <w:rFonts w:ascii="Aptos" w:hAnsi="Aptos" w:cs="Times New Roman"/>
        </w:rPr>
      </w:pPr>
      <w:r w:rsidRPr="008B6114">
        <w:rPr>
          <w:rFonts w:ascii="Aptos" w:hAnsi="Aptos" w:cs="Times New Roman"/>
        </w:rPr>
        <w:t>7) projekt czasowej organizacji ruchu na czas prowadzenia robót – w 2 egz.;</w:t>
      </w:r>
    </w:p>
    <w:p w14:paraId="23ACD2FB" w14:textId="640D7BFF" w:rsidR="008B6114" w:rsidRPr="008B6114" w:rsidRDefault="008B6114" w:rsidP="008B6114">
      <w:pPr>
        <w:pStyle w:val="Akapitzlist"/>
        <w:spacing w:after="0" w:line="240" w:lineRule="auto"/>
        <w:ind w:left="1134"/>
        <w:jc w:val="both"/>
        <w:rPr>
          <w:rFonts w:ascii="Aptos" w:hAnsi="Aptos" w:cs="Times New Roman"/>
        </w:rPr>
      </w:pPr>
      <w:r w:rsidRPr="008B6114">
        <w:rPr>
          <w:rFonts w:ascii="Aptos" w:hAnsi="Aptos" w:cs="Times New Roman"/>
        </w:rPr>
        <w:t>8) projekt stałej organizacji ruchu po zakończeniu robót – w 2 egz.;</w:t>
      </w:r>
    </w:p>
    <w:p w14:paraId="3826B170" w14:textId="38EE3A7F" w:rsidR="008B6114" w:rsidRPr="008B6114" w:rsidRDefault="008B6114" w:rsidP="008B6114">
      <w:pPr>
        <w:pStyle w:val="Akapitzlist"/>
        <w:spacing w:after="0" w:line="240" w:lineRule="auto"/>
        <w:ind w:left="1134"/>
        <w:jc w:val="both"/>
        <w:rPr>
          <w:rFonts w:ascii="Aptos" w:hAnsi="Aptos" w:cs="Times New Roman"/>
        </w:rPr>
      </w:pPr>
      <w:r w:rsidRPr="008B6114">
        <w:rPr>
          <w:rFonts w:ascii="Aptos" w:hAnsi="Aptos" w:cs="Times New Roman"/>
        </w:rPr>
        <w:t>9)  inwentaryzację stanu istniejącego – w 2 egz.;</w:t>
      </w:r>
    </w:p>
    <w:p w14:paraId="3F71EFC0" w14:textId="45F6FAE1" w:rsidR="008B6114" w:rsidRPr="008B6114" w:rsidRDefault="008B6114" w:rsidP="008B6114">
      <w:pPr>
        <w:pStyle w:val="Akapitzlist"/>
        <w:spacing w:after="0" w:line="240" w:lineRule="auto"/>
        <w:ind w:left="1134"/>
        <w:jc w:val="both"/>
        <w:rPr>
          <w:rFonts w:ascii="Aptos" w:hAnsi="Aptos" w:cs="Times New Roman"/>
        </w:rPr>
      </w:pPr>
      <w:r w:rsidRPr="008B6114">
        <w:rPr>
          <w:rFonts w:ascii="Aptos" w:hAnsi="Aptos" w:cs="Times New Roman"/>
        </w:rPr>
        <w:t>10)  ekspertyzy, opinie i oceny techniczne, jeżeli ich wykonanie będzie wymagane – w 2 egz.;</w:t>
      </w:r>
    </w:p>
    <w:p w14:paraId="3E982731" w14:textId="77777777" w:rsidR="008A0BF0" w:rsidRDefault="008B6114" w:rsidP="008B6114">
      <w:pPr>
        <w:pStyle w:val="Akapitzlist"/>
        <w:spacing w:after="0" w:line="240" w:lineRule="auto"/>
        <w:ind w:left="1134"/>
        <w:jc w:val="both"/>
        <w:rPr>
          <w:rFonts w:ascii="Aptos" w:hAnsi="Aptos" w:cs="Times New Roman"/>
        </w:rPr>
      </w:pPr>
      <w:r w:rsidRPr="008B6114">
        <w:rPr>
          <w:rFonts w:ascii="Aptos" w:hAnsi="Aptos" w:cs="Times New Roman"/>
        </w:rPr>
        <w:t xml:space="preserve">11) dokumentację w formie elektronicznej, obejmującą kompletną dokumentację projektową, przedmiary, </w:t>
      </w:r>
    </w:p>
    <w:p w14:paraId="01DDC9F5" w14:textId="77777777" w:rsidR="008A0BF0" w:rsidRPr="008B6114" w:rsidRDefault="008A0BF0" w:rsidP="008B6114">
      <w:pPr>
        <w:pStyle w:val="Akapitzlist"/>
        <w:spacing w:after="0" w:line="240" w:lineRule="auto"/>
        <w:ind w:left="1134"/>
        <w:jc w:val="both"/>
        <w:rPr>
          <w:rFonts w:ascii="Aptos" w:hAnsi="Aptos" w:cs="Times New Roman"/>
        </w:rPr>
      </w:pPr>
    </w:p>
    <w:p w14:paraId="3E1B1CAC" w14:textId="7A1D8AE7" w:rsidR="004D1F62" w:rsidRPr="008B6114" w:rsidRDefault="00AA1758" w:rsidP="009A1192">
      <w:pPr>
        <w:pStyle w:val="Akapitzlist"/>
        <w:spacing w:after="0" w:line="240" w:lineRule="auto"/>
        <w:ind w:left="360"/>
        <w:jc w:val="both"/>
        <w:rPr>
          <w:rFonts w:ascii="Aptos" w:hAnsi="Aptos" w:cs="Times New Roman"/>
        </w:rPr>
      </w:pPr>
      <w:r w:rsidRPr="008B6114">
        <w:rPr>
          <w:rFonts w:ascii="Aptos" w:hAnsi="Aptos" w:cs="Times New Roman"/>
        </w:rPr>
        <w:t xml:space="preserve">4. </w:t>
      </w:r>
      <w:r w:rsidR="008B6114">
        <w:rPr>
          <w:rFonts w:ascii="Aptos" w:hAnsi="Aptos" w:cs="Times New Roman"/>
        </w:rPr>
        <w:t xml:space="preserve">      </w:t>
      </w:r>
      <w:r w:rsidR="004D1F62" w:rsidRPr="008B6114">
        <w:rPr>
          <w:rFonts w:ascii="Aptos" w:hAnsi="Aptos" w:cs="Times New Roman"/>
        </w:rPr>
        <w:t>Szczegółowe warunki odnośnie opracowania dokumentacji projektowej.</w:t>
      </w:r>
    </w:p>
    <w:p w14:paraId="3127CCB3" w14:textId="348EA3DF" w:rsidR="004D1F62" w:rsidRPr="008B6114" w:rsidRDefault="008B6114" w:rsidP="00AA1758">
      <w:pPr>
        <w:pStyle w:val="Akapitzlist"/>
        <w:spacing w:after="0" w:line="240" w:lineRule="auto"/>
        <w:ind w:left="360" w:firstLine="94"/>
        <w:jc w:val="both"/>
        <w:rPr>
          <w:rFonts w:ascii="Aptos" w:hAnsi="Aptos" w:cs="Times New Roman"/>
        </w:rPr>
      </w:pPr>
      <w:r>
        <w:rPr>
          <w:rFonts w:ascii="Aptos" w:hAnsi="Aptos" w:cs="Times New Roman"/>
        </w:rPr>
        <w:t>4.</w:t>
      </w:r>
      <w:r w:rsidR="0014348E" w:rsidRPr="008B6114">
        <w:rPr>
          <w:rFonts w:ascii="Aptos" w:hAnsi="Aptos" w:cs="Times New Roman"/>
        </w:rPr>
        <w:t>1.</w:t>
      </w:r>
      <w:r w:rsidR="004D1F62" w:rsidRPr="008B6114">
        <w:rPr>
          <w:rFonts w:ascii="Aptos" w:hAnsi="Aptos" w:cs="Times New Roman"/>
        </w:rPr>
        <w:tab/>
        <w:t>Do zadań Wykonawcy należy:</w:t>
      </w:r>
    </w:p>
    <w:p w14:paraId="426B9BC3" w14:textId="6F95E3C2" w:rsidR="0014348E" w:rsidRPr="008B6114" w:rsidRDefault="0014348E" w:rsidP="0014348E">
      <w:pPr>
        <w:pStyle w:val="Akapitzlist"/>
        <w:spacing w:after="0" w:line="240" w:lineRule="auto"/>
        <w:ind w:left="1134" w:hanging="226"/>
        <w:jc w:val="both"/>
        <w:rPr>
          <w:rFonts w:ascii="Aptos" w:hAnsi="Aptos" w:cs="Times New Roman"/>
        </w:rPr>
      </w:pPr>
      <w:r w:rsidRPr="008B6114">
        <w:rPr>
          <w:rFonts w:ascii="Aptos" w:hAnsi="Aptos" w:cs="Times New Roman"/>
        </w:rPr>
        <w:t>1)  uzyskanie aktualnej mapy do celów projektowych;</w:t>
      </w:r>
    </w:p>
    <w:p w14:paraId="50B82DEA" w14:textId="5A2B0C57" w:rsidR="0014348E" w:rsidRPr="008B6114" w:rsidRDefault="0014348E" w:rsidP="0014348E">
      <w:pPr>
        <w:pStyle w:val="Akapitzlist"/>
        <w:spacing w:after="0" w:line="240" w:lineRule="auto"/>
        <w:ind w:left="1134" w:hanging="226"/>
        <w:jc w:val="both"/>
        <w:rPr>
          <w:rFonts w:ascii="Aptos" w:hAnsi="Aptos" w:cs="Times New Roman"/>
        </w:rPr>
      </w:pPr>
      <w:r w:rsidRPr="008B6114">
        <w:rPr>
          <w:rFonts w:ascii="Aptos" w:hAnsi="Aptos" w:cs="Times New Roman"/>
        </w:rPr>
        <w:t>2) sporządzenie kompletnej inwentaryzacji stanu istniejącego;</w:t>
      </w:r>
    </w:p>
    <w:p w14:paraId="2F6BB56B" w14:textId="530AE825" w:rsidR="0014348E" w:rsidRPr="008B6114" w:rsidRDefault="0014348E" w:rsidP="0014348E">
      <w:pPr>
        <w:pStyle w:val="Akapitzlist"/>
        <w:spacing w:after="0" w:line="240" w:lineRule="auto"/>
        <w:ind w:left="1134" w:hanging="226"/>
        <w:jc w:val="both"/>
        <w:rPr>
          <w:rFonts w:ascii="Aptos" w:hAnsi="Aptos" w:cs="Times New Roman"/>
        </w:rPr>
      </w:pPr>
      <w:r w:rsidRPr="008B6114">
        <w:rPr>
          <w:rFonts w:ascii="Aptos" w:hAnsi="Aptos" w:cs="Times New Roman"/>
        </w:rPr>
        <w:t>3) wykonanie niezbędnych pomiarów, odkrywek, badań i sprawdzeń istniejącego stanu technicznego obiektów i instalacji;</w:t>
      </w:r>
    </w:p>
    <w:p w14:paraId="3ABB2F76" w14:textId="06C73BDF" w:rsidR="0014348E" w:rsidRPr="008B6114" w:rsidRDefault="0014348E" w:rsidP="0014348E">
      <w:pPr>
        <w:pStyle w:val="Akapitzlist"/>
        <w:spacing w:after="0" w:line="240" w:lineRule="auto"/>
        <w:ind w:left="1134" w:hanging="226"/>
        <w:jc w:val="both"/>
        <w:rPr>
          <w:rFonts w:ascii="Aptos" w:hAnsi="Aptos" w:cs="Times New Roman"/>
        </w:rPr>
      </w:pPr>
      <w:r w:rsidRPr="008B6114">
        <w:rPr>
          <w:rFonts w:ascii="Aptos" w:hAnsi="Aptos" w:cs="Times New Roman"/>
        </w:rPr>
        <w:t>4) uzyskanie warunków technicznych dla budowy, przebudowy, rozbudowy lub remontu niezbędnej infrastruktury technicznej;</w:t>
      </w:r>
    </w:p>
    <w:p w14:paraId="570717B1" w14:textId="42C95524" w:rsidR="0014348E" w:rsidRPr="008B6114" w:rsidRDefault="0014348E" w:rsidP="0014348E">
      <w:pPr>
        <w:pStyle w:val="Akapitzlist"/>
        <w:spacing w:after="0" w:line="240" w:lineRule="auto"/>
        <w:ind w:left="1134" w:hanging="226"/>
        <w:jc w:val="both"/>
        <w:rPr>
          <w:rFonts w:ascii="Aptos" w:hAnsi="Aptos" w:cs="Times New Roman"/>
        </w:rPr>
      </w:pPr>
      <w:r w:rsidRPr="008B6114">
        <w:rPr>
          <w:rFonts w:ascii="Aptos" w:hAnsi="Aptos" w:cs="Times New Roman"/>
        </w:rPr>
        <w:t>5) uzyskanie wszelkich wymaganych uzgodnień, opinii, decyzji, pozwoleń i warunków technicznych niezbędnych do realizacji inwestycji;</w:t>
      </w:r>
    </w:p>
    <w:p w14:paraId="77A50FF7" w14:textId="245DB19B" w:rsidR="0014348E" w:rsidRPr="008B6114" w:rsidRDefault="0014348E" w:rsidP="0014348E">
      <w:pPr>
        <w:pStyle w:val="Akapitzlist"/>
        <w:spacing w:after="0" w:line="240" w:lineRule="auto"/>
        <w:ind w:left="1134" w:hanging="226"/>
        <w:jc w:val="both"/>
        <w:rPr>
          <w:rFonts w:ascii="Aptos" w:hAnsi="Aptos" w:cs="Times New Roman"/>
        </w:rPr>
      </w:pPr>
      <w:r w:rsidRPr="008B6114">
        <w:rPr>
          <w:rFonts w:ascii="Aptos" w:hAnsi="Aptos" w:cs="Times New Roman"/>
        </w:rPr>
        <w:t>6) uzyskanie wymaganych uzgodnień i stanowisk właściwego organu ochrony zabytków, z uwagi na położenie terenu w strefie ochrony konserwatorskiej;</w:t>
      </w:r>
    </w:p>
    <w:p w14:paraId="09424BB2" w14:textId="1820FA79" w:rsidR="0014348E" w:rsidRPr="008B6114" w:rsidRDefault="0014348E" w:rsidP="0014348E">
      <w:pPr>
        <w:pStyle w:val="Akapitzlist"/>
        <w:spacing w:after="0" w:line="240" w:lineRule="auto"/>
        <w:ind w:left="1134" w:hanging="226"/>
        <w:jc w:val="both"/>
        <w:rPr>
          <w:rFonts w:ascii="Aptos" w:hAnsi="Aptos" w:cs="Times New Roman"/>
        </w:rPr>
      </w:pPr>
      <w:r w:rsidRPr="008B6114">
        <w:rPr>
          <w:rFonts w:ascii="Aptos" w:hAnsi="Aptos" w:cs="Times New Roman"/>
        </w:rPr>
        <w:t>7) uzgodnienie dokumentacji projektowej w zakresie wymaganym obowiązującymi przepisami, w tym uzgodnienie usytuowania projektowanych sieci uzbrojenia terenu, jeżeli będzie wymagane;</w:t>
      </w:r>
    </w:p>
    <w:p w14:paraId="63C99F28" w14:textId="5CBAD896" w:rsidR="0014348E" w:rsidRPr="008B6114" w:rsidRDefault="0014348E" w:rsidP="0014348E">
      <w:pPr>
        <w:pStyle w:val="Akapitzlist"/>
        <w:spacing w:after="0" w:line="240" w:lineRule="auto"/>
        <w:ind w:left="1134" w:hanging="226"/>
        <w:jc w:val="both"/>
        <w:rPr>
          <w:rFonts w:ascii="Aptos" w:hAnsi="Aptos" w:cs="Times New Roman"/>
        </w:rPr>
      </w:pPr>
      <w:r w:rsidRPr="008B6114">
        <w:rPr>
          <w:rFonts w:ascii="Aptos" w:hAnsi="Aptos" w:cs="Times New Roman"/>
        </w:rPr>
        <w:t>8) przygotowanie kompletnego wniosku o wydanie decyzji o pozwoleniu na budowę wraz z wymaganymi załącznikami;</w:t>
      </w:r>
    </w:p>
    <w:p w14:paraId="04097EEC" w14:textId="1E0E44FE" w:rsidR="0014348E" w:rsidRPr="008B6114" w:rsidRDefault="0014348E" w:rsidP="0014348E">
      <w:pPr>
        <w:pStyle w:val="Akapitzlist"/>
        <w:spacing w:after="0" w:line="240" w:lineRule="auto"/>
        <w:ind w:left="1134" w:hanging="226"/>
        <w:jc w:val="both"/>
        <w:rPr>
          <w:rFonts w:ascii="Aptos" w:hAnsi="Aptos" w:cs="Times New Roman"/>
        </w:rPr>
      </w:pPr>
      <w:r w:rsidRPr="008B6114">
        <w:rPr>
          <w:rFonts w:ascii="Aptos" w:hAnsi="Aptos" w:cs="Times New Roman"/>
        </w:rPr>
        <w:t>9) złożenie w imieniu Zamawiającego wniosku o wydanie decyzji o pozwoleniu na budowę oraz, w razie konieczności, dokonywanie uzupełnień i wyjaśnień w toku postępowania administracyjnego;</w:t>
      </w:r>
    </w:p>
    <w:p w14:paraId="745DDF40" w14:textId="28D87FF6" w:rsidR="0014348E" w:rsidRPr="008B6114" w:rsidRDefault="0014348E" w:rsidP="0014348E">
      <w:pPr>
        <w:pStyle w:val="Akapitzlist"/>
        <w:spacing w:after="0" w:line="240" w:lineRule="auto"/>
        <w:ind w:left="908"/>
        <w:jc w:val="both"/>
        <w:rPr>
          <w:rFonts w:ascii="Aptos" w:hAnsi="Aptos" w:cs="Times New Roman"/>
        </w:rPr>
      </w:pPr>
      <w:r w:rsidRPr="008B6114">
        <w:rPr>
          <w:rFonts w:ascii="Aptos" w:hAnsi="Aptos" w:cs="Times New Roman"/>
        </w:rPr>
        <w:t>10) dwukrotną aktualizację kosztorysu inwestorskiego na żądanie Zamawiającego w okresie 24 miesięcy od dnia odbioru dokumentacji, bez dodatkowego wynagrodzenia;</w:t>
      </w:r>
    </w:p>
    <w:p w14:paraId="67CF25F9" w14:textId="77777777" w:rsidR="00EA102A" w:rsidRDefault="0014348E" w:rsidP="00EA102A">
      <w:pPr>
        <w:pStyle w:val="Akapitzlist"/>
        <w:spacing w:after="0" w:line="240" w:lineRule="auto"/>
        <w:ind w:left="1134" w:hanging="226"/>
        <w:jc w:val="both"/>
        <w:rPr>
          <w:rFonts w:ascii="Aptos" w:hAnsi="Aptos" w:cs="Times New Roman"/>
        </w:rPr>
      </w:pPr>
      <w:r w:rsidRPr="008B6114">
        <w:rPr>
          <w:rFonts w:ascii="Aptos" w:hAnsi="Aptos" w:cs="Times New Roman"/>
        </w:rPr>
        <w:t>11) dokonanie niezbędnych zmian i uzupełnień dokumentacji wynikających z uwag organów administracji, gestorów sieci, organów uzgadniających oraz Zamawiającego, w zakresie wynikającym z błędów lub braków dokumentacji;</w:t>
      </w:r>
    </w:p>
    <w:p w14:paraId="193DD33E" w14:textId="5C1AA34A" w:rsidR="00EA102A" w:rsidRPr="00EA102A" w:rsidRDefault="00EA102A" w:rsidP="00EA102A">
      <w:pPr>
        <w:pStyle w:val="Akapitzlist"/>
        <w:spacing w:after="0" w:line="240" w:lineRule="auto"/>
        <w:ind w:left="1134" w:hanging="226"/>
        <w:jc w:val="both"/>
        <w:rPr>
          <w:rFonts w:ascii="Aptos" w:hAnsi="Aptos" w:cs="Times New Roman"/>
        </w:rPr>
      </w:pPr>
      <w:r>
        <w:rPr>
          <w:rFonts w:ascii="Aptos" w:hAnsi="Aptos" w:cs="Times New Roman"/>
        </w:rPr>
        <w:t xml:space="preserve">12) </w:t>
      </w:r>
      <w:r w:rsidRPr="00EA102A">
        <w:rPr>
          <w:rFonts w:ascii="Aptos" w:hAnsi="Aptos" w:cs="Times New Roman"/>
        </w:rPr>
        <w:t>pełnienia nadzoru autorskiego (przewiduje się do 4 wizyt nadzoru autorskiego podczas realizacji robót) przez osobę posiadającą uprawnienia do pełnienia samodzielnych funkcji technicznych w budownictwie lub inne niezbędne uprawnienia – zgodnie z obowiązującymi przepisami oraz branżami.</w:t>
      </w:r>
    </w:p>
    <w:p w14:paraId="1C2B5ED2" w14:textId="77777777" w:rsidR="0014348E" w:rsidRPr="008B6114" w:rsidRDefault="0014348E" w:rsidP="0014348E">
      <w:pPr>
        <w:pStyle w:val="Akapitzlist"/>
        <w:spacing w:after="0" w:line="240" w:lineRule="auto"/>
        <w:ind w:left="908" w:hanging="454"/>
        <w:jc w:val="both"/>
        <w:rPr>
          <w:rFonts w:ascii="Aptos" w:hAnsi="Aptos" w:cs="Times New Roman"/>
        </w:rPr>
      </w:pPr>
    </w:p>
    <w:p w14:paraId="160FEDFC" w14:textId="0438FC1C" w:rsidR="004D1F62" w:rsidRPr="008B6114" w:rsidRDefault="008B6114" w:rsidP="0014348E">
      <w:pPr>
        <w:pStyle w:val="Akapitzlist"/>
        <w:spacing w:after="0" w:line="240" w:lineRule="auto"/>
        <w:ind w:left="908" w:hanging="454"/>
        <w:jc w:val="both"/>
        <w:rPr>
          <w:rFonts w:ascii="Aptos" w:hAnsi="Aptos" w:cs="Times New Roman"/>
        </w:rPr>
      </w:pPr>
      <w:r>
        <w:rPr>
          <w:rFonts w:ascii="Aptos" w:hAnsi="Aptos" w:cs="Times New Roman"/>
        </w:rPr>
        <w:t>4.</w:t>
      </w:r>
      <w:r w:rsidR="0014348E" w:rsidRPr="008B6114">
        <w:rPr>
          <w:rFonts w:ascii="Aptos" w:hAnsi="Aptos" w:cs="Times New Roman"/>
        </w:rPr>
        <w:t xml:space="preserve">2. </w:t>
      </w:r>
      <w:r w:rsidR="0014348E" w:rsidRPr="008B6114">
        <w:rPr>
          <w:rFonts w:ascii="Aptos" w:hAnsi="Aptos" w:cs="Times New Roman"/>
        </w:rPr>
        <w:tab/>
        <w:t>W przypadku wskazania w dokumentacji projektowej konkretnych materiałów, urządzeń, produktów lub technologii Wykonawca zobowiązany jest określić wymagane minimalne parametry techniczne i użytkowe, umożliwiające zastosowanie rozwiązań równoważnych.</w:t>
      </w:r>
      <w:r w:rsidR="004D1F62" w:rsidRPr="008B6114">
        <w:rPr>
          <w:rFonts w:ascii="Aptos" w:hAnsi="Aptos" w:cs="Times New Roman"/>
        </w:rPr>
        <w:t>2)</w:t>
      </w:r>
      <w:r w:rsidR="004D1F62" w:rsidRPr="008B6114">
        <w:rPr>
          <w:rFonts w:ascii="Aptos" w:hAnsi="Aptos" w:cs="Times New Roman"/>
        </w:rPr>
        <w:tab/>
        <w:t>Wykonawca, przed przygotowaniem wniosku o pozwolenie na budowę, przedłoży opracowaną dokumentację do oceny Działu Eksploatacyjno-Komunalnego Miejskiego Zakładu Gospodarki Mieszkaniowej w Bolesławcu.</w:t>
      </w:r>
    </w:p>
    <w:p w14:paraId="492F35B3" w14:textId="59641B3A" w:rsidR="00474F63" w:rsidRPr="008B6114" w:rsidRDefault="008B6114" w:rsidP="00474F63">
      <w:pPr>
        <w:pStyle w:val="Akapitzlist"/>
        <w:spacing w:after="0" w:line="240" w:lineRule="auto"/>
        <w:ind w:left="908" w:hanging="454"/>
        <w:jc w:val="both"/>
        <w:rPr>
          <w:rFonts w:ascii="Aptos" w:hAnsi="Aptos" w:cs="Times New Roman"/>
        </w:rPr>
      </w:pPr>
      <w:r>
        <w:rPr>
          <w:rFonts w:ascii="Aptos" w:hAnsi="Aptos" w:cs="Times New Roman"/>
        </w:rPr>
        <w:t>4.</w:t>
      </w:r>
      <w:r w:rsidR="0014348E" w:rsidRPr="008B6114">
        <w:rPr>
          <w:rFonts w:ascii="Aptos" w:hAnsi="Aptos" w:cs="Times New Roman"/>
        </w:rPr>
        <w:t>3.</w:t>
      </w:r>
      <w:r w:rsidR="004D1F62" w:rsidRPr="008B6114">
        <w:rPr>
          <w:rFonts w:ascii="Aptos" w:hAnsi="Aptos" w:cs="Times New Roman"/>
        </w:rPr>
        <w:tab/>
      </w:r>
      <w:r w:rsidR="00474F63" w:rsidRPr="008B6114">
        <w:rPr>
          <w:rFonts w:ascii="Aptos" w:hAnsi="Aptos" w:cs="Times New Roman"/>
        </w:rPr>
        <w:t>Po uzyskaniu akceptacji dokumentacji przez Zamawiającego Wykonawca zobowiązany jest do złożenia w imieniu Zamawiającego kompletnego wniosku o wydanie decyzji o pozwoleniu na budowę, wraz z wymaganymi dokumentami i załącznikami</w:t>
      </w:r>
      <w:r w:rsidR="004D1F62" w:rsidRPr="008B6114">
        <w:rPr>
          <w:rFonts w:ascii="Aptos" w:hAnsi="Aptos" w:cs="Times New Roman"/>
        </w:rPr>
        <w:t>.</w:t>
      </w:r>
      <w:r w:rsidR="003B27B6" w:rsidRPr="008B6114">
        <w:rPr>
          <w:rFonts w:ascii="Aptos" w:hAnsi="Aptos" w:cs="Times New Roman"/>
        </w:rPr>
        <w:t xml:space="preserve"> </w:t>
      </w:r>
    </w:p>
    <w:p w14:paraId="7E88F44C" w14:textId="604C39B9" w:rsidR="00474F63" w:rsidRPr="008B6114" w:rsidRDefault="008B6114" w:rsidP="00474F63">
      <w:pPr>
        <w:pStyle w:val="Akapitzlist"/>
        <w:spacing w:after="0" w:line="240" w:lineRule="auto"/>
        <w:ind w:left="908" w:hanging="454"/>
        <w:jc w:val="both"/>
        <w:rPr>
          <w:rFonts w:ascii="Aptos" w:hAnsi="Aptos" w:cs="Times New Roman"/>
        </w:rPr>
      </w:pPr>
      <w:r>
        <w:rPr>
          <w:rFonts w:ascii="Aptos" w:hAnsi="Aptos" w:cs="Times New Roman"/>
        </w:rPr>
        <w:t>4.</w:t>
      </w:r>
      <w:r w:rsidR="0014348E" w:rsidRPr="008B6114">
        <w:rPr>
          <w:rFonts w:ascii="Aptos" w:hAnsi="Aptos" w:cs="Times New Roman"/>
        </w:rPr>
        <w:t>4.</w:t>
      </w:r>
      <w:r w:rsidR="00474F63" w:rsidRPr="008B6114">
        <w:rPr>
          <w:rFonts w:ascii="Aptos" w:hAnsi="Aptos" w:cs="Times New Roman"/>
        </w:rPr>
        <w:t xml:space="preserve">    Wykonawca zobowiązany jest do prowadzenia procedury administracyjnej związanej z uzyskaniem decyzji, w tym do udzielania wyjaśnień i dokonywania uzupełnień dokumentacji, jeżeli wynikają one z przyczyn leżących po stronie Wykonawcy.</w:t>
      </w:r>
    </w:p>
    <w:p w14:paraId="09DB1947" w14:textId="77777777" w:rsidR="00164C2E" w:rsidRPr="008B6114" w:rsidRDefault="00164C2E" w:rsidP="00AA1758">
      <w:pPr>
        <w:pStyle w:val="Akapitzlist"/>
        <w:spacing w:after="0" w:line="240" w:lineRule="auto"/>
        <w:ind w:left="908" w:hanging="454"/>
        <w:jc w:val="both"/>
        <w:rPr>
          <w:rFonts w:ascii="Aptos" w:eastAsia="Times New Roman" w:hAnsi="Aptos" w:cs="Times New Roman"/>
          <w:lang w:eastAsia="pl-PL"/>
        </w:rPr>
      </w:pPr>
    </w:p>
    <w:p w14:paraId="22D78B75" w14:textId="54C24471" w:rsidR="00164C2E" w:rsidRPr="008B6114" w:rsidRDefault="00164C2E" w:rsidP="00164C2E">
      <w:pPr>
        <w:pStyle w:val="Akapitzlist"/>
        <w:spacing w:after="0" w:line="240" w:lineRule="auto"/>
        <w:ind w:left="284" w:hanging="284"/>
        <w:jc w:val="both"/>
        <w:rPr>
          <w:rFonts w:ascii="Aptos" w:eastAsia="Times New Roman" w:hAnsi="Aptos" w:cs="Times New Roman"/>
          <w:lang w:eastAsia="pl-PL"/>
        </w:rPr>
      </w:pPr>
      <w:r w:rsidRPr="008B6114">
        <w:rPr>
          <w:rFonts w:ascii="Aptos" w:eastAsia="Times New Roman" w:hAnsi="Aptos" w:cs="Times New Roman"/>
          <w:lang w:eastAsia="pl-PL"/>
        </w:rPr>
        <w:t xml:space="preserve">5. Wszędzie tam, gdzie w opisie przedmiotu zamówienia, dokumentacji, materiałach wyjściowych lub innych dokumentach udostępnionych przez Zamawiającego mogą wystąpić nazwy producentów, </w:t>
      </w:r>
      <w:r w:rsidRPr="008B6114">
        <w:rPr>
          <w:rFonts w:ascii="Aptos" w:eastAsia="Times New Roman" w:hAnsi="Aptos" w:cs="Times New Roman"/>
          <w:lang w:eastAsia="pl-PL"/>
        </w:rPr>
        <w:lastRenderedPageBreak/>
        <w:t>modele, symbole, znaki towarowe, patenty, typy urządzeń, systemy lub technologie, Zamawiający dopuszcza zastosowanie przez Wykonawcę w opracowywanej dokumentacji projektowej rozwiązań równoważnych.</w:t>
      </w:r>
    </w:p>
    <w:p w14:paraId="420DCC4A" w14:textId="77777777" w:rsidR="00164C2E" w:rsidRPr="008B6114" w:rsidRDefault="00164C2E" w:rsidP="00164C2E">
      <w:pPr>
        <w:pStyle w:val="Akapitzlist"/>
        <w:spacing w:after="0" w:line="240" w:lineRule="auto"/>
        <w:ind w:left="360"/>
        <w:jc w:val="both"/>
        <w:rPr>
          <w:rFonts w:ascii="Aptos" w:eastAsia="Times New Roman" w:hAnsi="Aptos" w:cs="Times New Roman"/>
          <w:lang w:eastAsia="pl-PL"/>
        </w:rPr>
      </w:pPr>
    </w:p>
    <w:p w14:paraId="266302FC" w14:textId="2969EFF8" w:rsidR="00164C2E" w:rsidRPr="008B6114" w:rsidRDefault="00164C2E" w:rsidP="00164C2E">
      <w:pPr>
        <w:pStyle w:val="Akapitzlist"/>
        <w:numPr>
          <w:ilvl w:val="0"/>
          <w:numId w:val="36"/>
        </w:numPr>
        <w:spacing w:after="0" w:line="240" w:lineRule="auto"/>
        <w:jc w:val="both"/>
        <w:rPr>
          <w:rFonts w:ascii="Aptos" w:eastAsia="Times New Roman" w:hAnsi="Aptos" w:cs="Times New Roman"/>
          <w:lang w:eastAsia="pl-PL"/>
        </w:rPr>
      </w:pPr>
      <w:r w:rsidRPr="008B6114">
        <w:rPr>
          <w:rFonts w:ascii="Aptos" w:eastAsia="Times New Roman" w:hAnsi="Aptos" w:cs="Times New Roman"/>
          <w:lang w:eastAsia="pl-PL"/>
        </w:rPr>
        <w:t>Przez rozwiązania równoważne należy rozumieć rozwiązania, które zapewniają parametry techniczne, użytkowe, jakościowe, funkcjonalne oraz właściwości nie gorsze niż rozwiązania wskazane w dokumentacji lub materiałach udostępnionych przez Zamawiającego.</w:t>
      </w:r>
    </w:p>
    <w:p w14:paraId="3F7637B1" w14:textId="77777777" w:rsidR="00164C2E" w:rsidRPr="008B6114" w:rsidRDefault="00164C2E" w:rsidP="00164C2E">
      <w:pPr>
        <w:pStyle w:val="Akapitzlist"/>
        <w:spacing w:after="0" w:line="240" w:lineRule="auto"/>
        <w:ind w:left="360"/>
        <w:jc w:val="both"/>
        <w:rPr>
          <w:rFonts w:ascii="Aptos" w:eastAsia="Times New Roman" w:hAnsi="Aptos" w:cs="Times New Roman"/>
          <w:lang w:eastAsia="pl-PL"/>
        </w:rPr>
      </w:pPr>
    </w:p>
    <w:p w14:paraId="35435958" w14:textId="1D6D7777" w:rsidR="00164C2E" w:rsidRPr="008B6114" w:rsidRDefault="00164C2E" w:rsidP="00164C2E">
      <w:pPr>
        <w:pStyle w:val="Akapitzlist"/>
        <w:numPr>
          <w:ilvl w:val="0"/>
          <w:numId w:val="36"/>
        </w:numPr>
        <w:spacing w:after="0" w:line="240" w:lineRule="auto"/>
        <w:jc w:val="both"/>
        <w:rPr>
          <w:rFonts w:ascii="Aptos" w:eastAsia="Times New Roman" w:hAnsi="Aptos" w:cs="Times New Roman"/>
          <w:lang w:eastAsia="pl-PL"/>
        </w:rPr>
      </w:pPr>
      <w:r w:rsidRPr="008B6114">
        <w:rPr>
          <w:rFonts w:ascii="Aptos" w:eastAsia="Times New Roman" w:hAnsi="Aptos" w:cs="Times New Roman"/>
          <w:lang w:eastAsia="pl-PL"/>
        </w:rPr>
        <w:t>W przypadku zastosowania w dokumentacji projektowej nazw własnych, nazw producentów, modeli, znaków towarowych, patentów, typów urządzeń lub technologii, Wykonawca zobowiązany jest każdorazowo wskazać, że dopuszcza się zastosowanie rozwiązań równoważnych, określając jednocześnie wymagania i parametry, jakie muszą spełniać rozwiązania równoważne.</w:t>
      </w:r>
    </w:p>
    <w:p w14:paraId="73C748DA" w14:textId="77777777" w:rsidR="00164C2E" w:rsidRPr="008B6114" w:rsidRDefault="00164C2E" w:rsidP="00164C2E">
      <w:pPr>
        <w:pStyle w:val="Akapitzlist"/>
        <w:spacing w:after="0" w:line="240" w:lineRule="auto"/>
        <w:ind w:left="360"/>
        <w:jc w:val="both"/>
        <w:rPr>
          <w:rFonts w:ascii="Aptos" w:eastAsia="Times New Roman" w:hAnsi="Aptos" w:cs="Times New Roman"/>
          <w:lang w:eastAsia="pl-PL"/>
        </w:rPr>
      </w:pPr>
    </w:p>
    <w:p w14:paraId="3F42C2C4" w14:textId="66CB575A" w:rsidR="00164C2E" w:rsidRPr="008B6114" w:rsidRDefault="00164C2E" w:rsidP="00164C2E">
      <w:pPr>
        <w:pStyle w:val="Akapitzlist"/>
        <w:numPr>
          <w:ilvl w:val="0"/>
          <w:numId w:val="36"/>
        </w:numPr>
        <w:spacing w:after="0" w:line="240" w:lineRule="auto"/>
        <w:jc w:val="both"/>
        <w:rPr>
          <w:rFonts w:ascii="Aptos" w:eastAsia="Times New Roman" w:hAnsi="Aptos" w:cs="Times New Roman"/>
          <w:lang w:eastAsia="pl-PL"/>
        </w:rPr>
      </w:pPr>
      <w:r w:rsidRPr="008B6114">
        <w:rPr>
          <w:rFonts w:ascii="Aptos" w:eastAsia="Times New Roman" w:hAnsi="Aptos" w:cs="Times New Roman"/>
          <w:lang w:eastAsia="pl-PL"/>
        </w:rPr>
        <w:t>Nazwy firm, producentów, produktów, urządzeń, systemów lub technologii występujące w materiałach przekazanych przez Zamawiającego mają charakter wyłącznie informacyjny i stanowią odniesienie do wymaganej jakości, funkcjonalności oraz parametrów technicznych. Nie mogą one prowadzić do ograniczenia konkurencji ani wskazywać konkretnego producenta jako jedynego możliwego do zastosowania.</w:t>
      </w:r>
    </w:p>
    <w:p w14:paraId="7F369E82" w14:textId="77777777" w:rsidR="00164C2E" w:rsidRPr="008B6114" w:rsidRDefault="00164C2E" w:rsidP="00164C2E">
      <w:pPr>
        <w:pStyle w:val="Akapitzlist"/>
        <w:spacing w:after="0" w:line="240" w:lineRule="auto"/>
        <w:ind w:left="360"/>
        <w:jc w:val="both"/>
        <w:rPr>
          <w:rFonts w:ascii="Aptos" w:eastAsia="Times New Roman" w:hAnsi="Aptos" w:cs="Times New Roman"/>
          <w:lang w:eastAsia="pl-PL"/>
        </w:rPr>
      </w:pPr>
    </w:p>
    <w:p w14:paraId="5F36AC2E" w14:textId="77777777" w:rsidR="00474F63" w:rsidRPr="008B6114" w:rsidRDefault="00164C2E" w:rsidP="00164C2E">
      <w:pPr>
        <w:pStyle w:val="Akapitzlist"/>
        <w:numPr>
          <w:ilvl w:val="0"/>
          <w:numId w:val="36"/>
        </w:numPr>
        <w:spacing w:after="0" w:line="240" w:lineRule="auto"/>
        <w:jc w:val="both"/>
        <w:rPr>
          <w:rFonts w:ascii="Aptos" w:eastAsia="Times New Roman" w:hAnsi="Aptos" w:cs="Times New Roman"/>
          <w:lang w:eastAsia="pl-PL"/>
        </w:rPr>
      </w:pPr>
      <w:r w:rsidRPr="008B6114">
        <w:rPr>
          <w:rFonts w:ascii="Aptos" w:eastAsia="Times New Roman" w:hAnsi="Aptos" w:cs="Times New Roman"/>
          <w:lang w:eastAsia="pl-PL"/>
        </w:rPr>
        <w:t>Wykonawca zobowiązany jest opracować dokumentację projektową w sposób umożliwiający zastosowanie materiałów, urządzeń i rozwiązań równoważnych, zgodnie z obowiązującymi przepisami prawa, w szczególności przepisami dotyczącymi zamówień publicznych.</w:t>
      </w:r>
      <w:r w:rsidR="00474F63" w:rsidRPr="008B6114">
        <w:rPr>
          <w:rFonts w:ascii="Aptos" w:hAnsi="Aptos"/>
        </w:rPr>
        <w:t xml:space="preserve"> </w:t>
      </w:r>
    </w:p>
    <w:p w14:paraId="4B5326A1" w14:textId="77777777" w:rsidR="00474F63" w:rsidRPr="008B6114" w:rsidRDefault="00474F63" w:rsidP="00474F63">
      <w:pPr>
        <w:pStyle w:val="Akapitzlist"/>
        <w:spacing w:after="0" w:line="240" w:lineRule="auto"/>
        <w:jc w:val="both"/>
        <w:rPr>
          <w:rFonts w:ascii="Aptos" w:eastAsia="Times New Roman" w:hAnsi="Aptos" w:cs="Times New Roman"/>
          <w:lang w:eastAsia="pl-PL"/>
        </w:rPr>
      </w:pPr>
    </w:p>
    <w:p w14:paraId="63EA7201" w14:textId="3FD4371D" w:rsidR="00164C2E" w:rsidRPr="008B6114" w:rsidRDefault="00474F63" w:rsidP="00164C2E">
      <w:pPr>
        <w:pStyle w:val="Akapitzlist"/>
        <w:numPr>
          <w:ilvl w:val="0"/>
          <w:numId w:val="36"/>
        </w:numPr>
        <w:spacing w:after="0" w:line="240" w:lineRule="auto"/>
        <w:jc w:val="both"/>
        <w:rPr>
          <w:rFonts w:ascii="Aptos" w:eastAsia="Times New Roman" w:hAnsi="Aptos" w:cs="Times New Roman"/>
          <w:lang w:eastAsia="pl-PL"/>
        </w:rPr>
      </w:pPr>
      <w:r w:rsidRPr="008B6114">
        <w:rPr>
          <w:rFonts w:ascii="Aptos" w:eastAsia="Times New Roman" w:hAnsi="Aptos" w:cs="Times New Roman"/>
          <w:lang w:eastAsia="pl-PL"/>
        </w:rPr>
        <w:t>W przypadku wskazania w dokumentacji projektowej konkretnych materiałów, urządzeń, produktów lub technologii Wykonawca zobowiązany jest określić wymagane minimalne parametry techniczne i użytkowe, umożliwiające zastosowanie rozwiązań równoważnych</w:t>
      </w:r>
    </w:p>
    <w:p w14:paraId="76AEA02B" w14:textId="77777777" w:rsidR="00164C2E" w:rsidRPr="008B6114" w:rsidRDefault="00164C2E" w:rsidP="00164C2E">
      <w:pPr>
        <w:pStyle w:val="Akapitzlist"/>
        <w:spacing w:after="0" w:line="240" w:lineRule="auto"/>
        <w:ind w:left="360"/>
        <w:jc w:val="both"/>
        <w:rPr>
          <w:rFonts w:ascii="Aptos" w:eastAsia="Times New Roman" w:hAnsi="Aptos" w:cs="Times New Roman"/>
          <w:lang w:eastAsia="pl-PL"/>
        </w:rPr>
      </w:pPr>
    </w:p>
    <w:p w14:paraId="68DCCA5C" w14:textId="6A215549" w:rsidR="00134301" w:rsidRPr="00134301" w:rsidRDefault="00164C2E" w:rsidP="00134301">
      <w:pPr>
        <w:pStyle w:val="Akapitzlist"/>
        <w:spacing w:after="0" w:line="240" w:lineRule="auto"/>
        <w:ind w:left="360" w:hanging="360"/>
        <w:jc w:val="both"/>
        <w:rPr>
          <w:rFonts w:ascii="Aptos" w:eastAsia="Times New Roman" w:hAnsi="Aptos" w:cs="Times New Roman"/>
          <w:bCs/>
          <w:i/>
          <w:lang w:eastAsia="pl-PL"/>
        </w:rPr>
      </w:pPr>
      <w:r w:rsidRPr="008B6114">
        <w:rPr>
          <w:rFonts w:ascii="Aptos" w:eastAsia="Times New Roman" w:hAnsi="Aptos" w:cs="Times New Roman"/>
          <w:lang w:eastAsia="pl-PL"/>
        </w:rPr>
        <w:t xml:space="preserve">6. </w:t>
      </w:r>
      <w:r w:rsidR="00134301">
        <w:rPr>
          <w:rFonts w:ascii="Aptos" w:eastAsia="Times New Roman" w:hAnsi="Aptos" w:cs="Times New Roman"/>
          <w:lang w:eastAsia="pl-PL"/>
        </w:rPr>
        <w:tab/>
      </w:r>
      <w:r w:rsidR="00134301" w:rsidRPr="00134301">
        <w:rPr>
          <w:rFonts w:ascii="Aptos" w:eastAsia="Times New Roman" w:hAnsi="Aptos" w:cs="Times New Roman"/>
          <w:bCs/>
          <w:i/>
          <w:lang w:eastAsia="pl-PL"/>
        </w:rPr>
        <w:t>Zamawiający wymaga przeprowadzenia przez Wykonawcę obowiązkowej wizji lokalnej miejsca realizacji przedmiotu zamówienia, przed upływem terminu składania ofert.</w:t>
      </w:r>
    </w:p>
    <w:p w14:paraId="794C0ED9" w14:textId="77777777" w:rsidR="00134301" w:rsidRPr="00134301" w:rsidRDefault="00134301" w:rsidP="00134301">
      <w:pPr>
        <w:pStyle w:val="Akapitzlist"/>
        <w:spacing w:after="0" w:line="240" w:lineRule="auto"/>
        <w:ind w:left="360" w:hanging="360"/>
        <w:jc w:val="both"/>
        <w:rPr>
          <w:rFonts w:ascii="Aptos" w:eastAsia="Times New Roman" w:hAnsi="Aptos" w:cs="Times New Roman"/>
          <w:bCs/>
          <w:i/>
          <w:lang w:eastAsia="pl-PL"/>
        </w:rPr>
      </w:pPr>
    </w:p>
    <w:p w14:paraId="75E29C74" w14:textId="37D199F0" w:rsidR="00134301" w:rsidRPr="00134301" w:rsidRDefault="00134301" w:rsidP="00134301">
      <w:pPr>
        <w:pStyle w:val="Akapitzlist"/>
        <w:numPr>
          <w:ilvl w:val="0"/>
          <w:numId w:val="39"/>
        </w:numPr>
        <w:spacing w:after="0" w:line="240" w:lineRule="auto"/>
        <w:jc w:val="both"/>
        <w:rPr>
          <w:rFonts w:ascii="Aptos" w:eastAsia="Times New Roman" w:hAnsi="Aptos" w:cs="Times New Roman"/>
          <w:bCs/>
          <w:i/>
          <w:lang w:eastAsia="pl-PL"/>
        </w:rPr>
      </w:pPr>
      <w:r w:rsidRPr="00134301">
        <w:rPr>
          <w:rFonts w:ascii="Aptos" w:eastAsia="Times New Roman" w:hAnsi="Aptos" w:cs="Times New Roman"/>
          <w:bCs/>
          <w:i/>
          <w:lang w:eastAsia="pl-PL"/>
        </w:rPr>
        <w:t>Wizja lokalna ma na celu umożliwienie Wykonawcom zapoznania się ze stanem istniejącym obiektów, terenu, infrastruktury technicznej oraz uwarunkowaniami związanymi z realizacją przedmiotu zamówienia, a także uzyskanie informacji niezbędnych do prawidłowego przygotowania oferty i wykonania dokumentacji projektowej.</w:t>
      </w:r>
    </w:p>
    <w:p w14:paraId="119917A3" w14:textId="77777777" w:rsidR="00134301" w:rsidRPr="00134301" w:rsidRDefault="00134301" w:rsidP="00134301">
      <w:pPr>
        <w:pStyle w:val="Akapitzlist"/>
        <w:spacing w:after="0" w:line="240" w:lineRule="auto"/>
        <w:ind w:left="360" w:hanging="360"/>
        <w:jc w:val="both"/>
        <w:rPr>
          <w:rFonts w:ascii="Aptos" w:eastAsia="Times New Roman" w:hAnsi="Aptos" w:cs="Times New Roman"/>
          <w:bCs/>
          <w:i/>
          <w:lang w:eastAsia="pl-PL"/>
        </w:rPr>
      </w:pPr>
    </w:p>
    <w:p w14:paraId="392C87AE" w14:textId="3BA57DD8" w:rsidR="00134301" w:rsidRPr="00134301" w:rsidRDefault="00134301" w:rsidP="00134301">
      <w:pPr>
        <w:pStyle w:val="Akapitzlist"/>
        <w:numPr>
          <w:ilvl w:val="0"/>
          <w:numId w:val="39"/>
        </w:numPr>
        <w:spacing w:after="0" w:line="240" w:lineRule="auto"/>
        <w:jc w:val="both"/>
        <w:rPr>
          <w:rFonts w:ascii="Aptos" w:eastAsia="Times New Roman" w:hAnsi="Aptos" w:cs="Times New Roman"/>
          <w:bCs/>
          <w:i/>
          <w:lang w:eastAsia="pl-PL"/>
        </w:rPr>
      </w:pPr>
      <w:r w:rsidRPr="00134301">
        <w:rPr>
          <w:rFonts w:ascii="Aptos" w:eastAsia="Times New Roman" w:hAnsi="Aptos" w:cs="Times New Roman"/>
          <w:bCs/>
          <w:i/>
          <w:lang w:eastAsia="pl-PL"/>
        </w:rPr>
        <w:t>Termin przeprowadzenia wizji lokalnej zostanie wskazany przez Zamawiającego w dokumentacji postępowania. Wykonawca zobowiązany jest do potwierdzenia udziału w wizji lokalnej w sposób określony przez Zamawiającego.</w:t>
      </w:r>
    </w:p>
    <w:p w14:paraId="03430E94" w14:textId="77777777" w:rsidR="00134301" w:rsidRPr="00134301" w:rsidRDefault="00134301" w:rsidP="00134301">
      <w:pPr>
        <w:pStyle w:val="Akapitzlist"/>
        <w:spacing w:after="0" w:line="240" w:lineRule="auto"/>
        <w:ind w:left="360" w:hanging="360"/>
        <w:jc w:val="both"/>
        <w:rPr>
          <w:rFonts w:ascii="Aptos" w:eastAsia="Times New Roman" w:hAnsi="Aptos" w:cs="Times New Roman"/>
          <w:bCs/>
          <w:i/>
          <w:lang w:eastAsia="pl-PL"/>
        </w:rPr>
      </w:pPr>
    </w:p>
    <w:p w14:paraId="3E92FC1D" w14:textId="5DAEDD55" w:rsidR="00134301" w:rsidRPr="00134301" w:rsidRDefault="00134301" w:rsidP="00134301">
      <w:pPr>
        <w:pStyle w:val="Akapitzlist"/>
        <w:numPr>
          <w:ilvl w:val="0"/>
          <w:numId w:val="39"/>
        </w:numPr>
        <w:spacing w:after="0" w:line="240" w:lineRule="auto"/>
        <w:jc w:val="both"/>
        <w:rPr>
          <w:rFonts w:ascii="Aptos" w:eastAsia="Times New Roman" w:hAnsi="Aptos" w:cs="Times New Roman"/>
          <w:bCs/>
          <w:i/>
          <w:lang w:eastAsia="pl-PL"/>
        </w:rPr>
      </w:pPr>
      <w:r w:rsidRPr="00134301">
        <w:rPr>
          <w:rFonts w:ascii="Aptos" w:eastAsia="Times New Roman" w:hAnsi="Aptos" w:cs="Times New Roman"/>
          <w:bCs/>
          <w:i/>
          <w:lang w:eastAsia="pl-PL"/>
        </w:rPr>
        <w:t xml:space="preserve">Oferta Wykonawcy, który nie uczestniczył w obowiązkowej wizji lokalnej w terminie wyznaczonym przez Zamawiającego, podlega odrzuceniu. </w:t>
      </w:r>
    </w:p>
    <w:p w14:paraId="27DEAECB" w14:textId="77777777" w:rsidR="00134301" w:rsidRPr="00134301" w:rsidRDefault="00134301" w:rsidP="00134301">
      <w:pPr>
        <w:pStyle w:val="Akapitzlist"/>
        <w:spacing w:after="0" w:line="240" w:lineRule="auto"/>
        <w:ind w:left="360" w:hanging="360"/>
        <w:jc w:val="both"/>
        <w:rPr>
          <w:rFonts w:ascii="Aptos" w:eastAsia="Times New Roman" w:hAnsi="Aptos" w:cs="Times New Roman"/>
          <w:bCs/>
          <w:i/>
          <w:lang w:eastAsia="pl-PL"/>
        </w:rPr>
      </w:pPr>
    </w:p>
    <w:p w14:paraId="29F220D1" w14:textId="248981E2" w:rsidR="00164C2E" w:rsidRPr="00134301" w:rsidRDefault="00134301" w:rsidP="00134301">
      <w:pPr>
        <w:pStyle w:val="Akapitzlist"/>
        <w:numPr>
          <w:ilvl w:val="0"/>
          <w:numId w:val="39"/>
        </w:numPr>
        <w:spacing w:after="0" w:line="240" w:lineRule="auto"/>
        <w:jc w:val="both"/>
        <w:rPr>
          <w:rFonts w:ascii="Aptos" w:eastAsia="Times New Roman" w:hAnsi="Aptos" w:cs="Times New Roman"/>
          <w:bCs/>
          <w:i/>
          <w:lang w:eastAsia="pl-PL"/>
        </w:rPr>
      </w:pPr>
      <w:r w:rsidRPr="00134301">
        <w:rPr>
          <w:rFonts w:ascii="Aptos" w:eastAsia="Times New Roman" w:hAnsi="Aptos" w:cs="Times New Roman"/>
          <w:bCs/>
          <w:i/>
          <w:lang w:eastAsia="pl-PL"/>
        </w:rPr>
        <w:t>Wykonawca, który nie uczestniczył w wizji lokalnej, nie może powoływać się na okoliczności związane ze stanem istniejącym terenu, obiektów lub infrastruktury, które były możliwe do ustalenia podczas wizji lokalnej, jako podstawę do zmiany ceny ofertowej lub żądania dodatkowego wynagrodzenia, z zastrzeżeniem przypadków przewidzianych w obowiązujących przepisach prawa oraz postanowieniach umowy.</w:t>
      </w:r>
    </w:p>
    <w:p w14:paraId="18393C8D" w14:textId="77777777" w:rsidR="00164C2E" w:rsidRPr="008B6114" w:rsidRDefault="00164C2E" w:rsidP="00164C2E">
      <w:pPr>
        <w:pStyle w:val="Akapitzlist"/>
        <w:spacing w:after="0" w:line="240" w:lineRule="auto"/>
        <w:ind w:left="360" w:hanging="360"/>
        <w:jc w:val="both"/>
        <w:rPr>
          <w:rFonts w:ascii="Aptos" w:eastAsia="Times New Roman" w:hAnsi="Aptos" w:cs="Times New Roman"/>
          <w:lang w:eastAsia="pl-PL"/>
        </w:rPr>
      </w:pPr>
    </w:p>
    <w:p w14:paraId="0FEAA2CE" w14:textId="2560C2FF" w:rsidR="007A512D" w:rsidRPr="008B6114" w:rsidRDefault="00164C2E" w:rsidP="0014348E">
      <w:pPr>
        <w:pStyle w:val="Akapitzlist"/>
        <w:spacing w:after="0" w:line="240" w:lineRule="auto"/>
        <w:ind w:left="284" w:hanging="284"/>
        <w:jc w:val="both"/>
        <w:rPr>
          <w:rFonts w:ascii="Aptos" w:eastAsia="Times New Roman" w:hAnsi="Aptos" w:cs="Times New Roman"/>
          <w:lang w:eastAsia="pl-PL"/>
        </w:rPr>
      </w:pPr>
      <w:r w:rsidRPr="008B6114">
        <w:rPr>
          <w:rFonts w:ascii="Aptos" w:eastAsia="Times New Roman" w:hAnsi="Aptos" w:cs="Times New Roman"/>
          <w:lang w:eastAsia="pl-PL"/>
        </w:rPr>
        <w:t xml:space="preserve">7. </w:t>
      </w:r>
      <w:r w:rsidR="0014348E" w:rsidRPr="008B6114">
        <w:rPr>
          <w:rFonts w:ascii="Aptos" w:eastAsia="Times New Roman" w:hAnsi="Aptos" w:cs="Times New Roman"/>
          <w:lang w:eastAsia="pl-PL"/>
        </w:rPr>
        <w:t xml:space="preserve">Cena ofertowa powinna odpowiadać pełnemu zakresowi prac projektowych określonemu w niniejszym OPZ i obejmować wszelkie koszty związane z realizacją przedmiotu zamówienia, w tym koszty wykonania niezbędnych pomiarów, badań, inwentaryzacji, uzyskania map, warunków technicznych, uzgodnień, opinii, pozwoleń i innych dokumentów wymaganych do prawidłowego </w:t>
      </w:r>
      <w:r w:rsidR="0014348E" w:rsidRPr="008B6114">
        <w:rPr>
          <w:rFonts w:ascii="Aptos" w:eastAsia="Times New Roman" w:hAnsi="Aptos" w:cs="Times New Roman"/>
          <w:lang w:eastAsia="pl-PL"/>
        </w:rPr>
        <w:lastRenderedPageBreak/>
        <w:t>wykonania dokumentacji. Wykonawca zobowiązany jest uwzględnić w cenie ofertowej wszystkie czynności niezbędne do prawidłowego i kompletnego wykonania przedmiotu zamówienia, wynikające z obowiązujących przepisów prawa oraz zasad wiedzy technicznej. Zasady dotyczące wynagrodzenia ryczałtowego oraz przesłanek jego zmiany określa projekt umowy stanowiący załącznik do dokumentacji postępowania.</w:t>
      </w:r>
    </w:p>
    <w:p w14:paraId="4BDF1C5F" w14:textId="77777777" w:rsidR="002A0E6D" w:rsidRPr="008B6114" w:rsidRDefault="002A0E6D" w:rsidP="00F92F5B">
      <w:pPr>
        <w:spacing w:after="0" w:line="240" w:lineRule="auto"/>
        <w:jc w:val="both"/>
        <w:rPr>
          <w:rFonts w:ascii="Aptos" w:hAnsi="Aptos" w:cs="Times New Roman"/>
        </w:rPr>
      </w:pPr>
    </w:p>
    <w:p w14:paraId="4950529C" w14:textId="77777777" w:rsidR="00C23121" w:rsidRPr="008B6114" w:rsidRDefault="00C23121" w:rsidP="00F92F5B">
      <w:pPr>
        <w:spacing w:after="0" w:line="240" w:lineRule="auto"/>
        <w:jc w:val="both"/>
        <w:rPr>
          <w:rFonts w:ascii="Aptos" w:hAnsi="Aptos" w:cs="Times New Roman"/>
        </w:rPr>
      </w:pPr>
    </w:p>
    <w:p w14:paraId="1A19027E" w14:textId="3316AC9A" w:rsidR="00435406" w:rsidRPr="008B6114" w:rsidRDefault="00435406" w:rsidP="00F05B70">
      <w:pPr>
        <w:spacing w:after="0" w:line="240" w:lineRule="auto"/>
        <w:rPr>
          <w:rFonts w:ascii="Aptos" w:hAnsi="Aptos" w:cs="Times New Roman"/>
        </w:rPr>
      </w:pPr>
    </w:p>
    <w:sectPr w:rsidR="00435406" w:rsidRPr="008B6114" w:rsidSect="00F92F5B">
      <w:headerReference w:type="even" r:id="rId7"/>
      <w:headerReference w:type="default" r:id="rId8"/>
      <w:footerReference w:type="even" r:id="rId9"/>
      <w:footerReference w:type="default" r:id="rId10"/>
      <w:headerReference w:type="first" r:id="rId11"/>
      <w:footerReference w:type="first" r:id="rId12"/>
      <w:pgSz w:w="11906" w:h="16838"/>
      <w:pgMar w:top="1418" w:right="680"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3CA52F" w14:textId="77777777" w:rsidR="00830EF1" w:rsidRDefault="00830EF1" w:rsidP="009C6337">
      <w:pPr>
        <w:spacing w:after="0" w:line="240" w:lineRule="auto"/>
      </w:pPr>
      <w:r>
        <w:separator/>
      </w:r>
    </w:p>
  </w:endnote>
  <w:endnote w:type="continuationSeparator" w:id="0">
    <w:p w14:paraId="563D5451" w14:textId="77777777" w:rsidR="00830EF1" w:rsidRDefault="00830EF1" w:rsidP="009C63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71CA0" w14:textId="77777777" w:rsidR="008F78E8" w:rsidRDefault="008F78E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F1F0A5" w14:textId="77777777" w:rsidR="008F78E8" w:rsidRDefault="008F78E8">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88FF0F" w14:textId="77777777" w:rsidR="008F78E8" w:rsidRDefault="008F78E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133A3A" w14:textId="77777777" w:rsidR="00830EF1" w:rsidRDefault="00830EF1" w:rsidP="009C6337">
      <w:pPr>
        <w:spacing w:after="0" w:line="240" w:lineRule="auto"/>
      </w:pPr>
      <w:r>
        <w:separator/>
      </w:r>
    </w:p>
  </w:footnote>
  <w:footnote w:type="continuationSeparator" w:id="0">
    <w:p w14:paraId="685ADD73" w14:textId="77777777" w:rsidR="00830EF1" w:rsidRDefault="00830EF1" w:rsidP="009C63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6C00D" w14:textId="77777777" w:rsidR="008F78E8" w:rsidRDefault="008F78E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E6DCFB" w14:textId="70065185" w:rsidR="009C6337" w:rsidRDefault="009C6337" w:rsidP="009C6337">
    <w:pPr>
      <w:pStyle w:val="Nagwek"/>
      <w:jc w:val="right"/>
    </w:pPr>
    <w:r>
      <w:t xml:space="preserve">Załącznik nr </w:t>
    </w:r>
    <w:r w:rsidR="008F78E8">
      <w:t>2</w: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27FF98" w14:textId="77777777" w:rsidR="008F78E8" w:rsidRDefault="008F78E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04B02"/>
    <w:multiLevelType w:val="hybridMultilevel"/>
    <w:tmpl w:val="35E4E674"/>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8C5243D"/>
    <w:multiLevelType w:val="hybridMultilevel"/>
    <w:tmpl w:val="CE785764"/>
    <w:lvl w:ilvl="0" w:tplc="60680376">
      <w:start w:val="4"/>
      <w:numFmt w:val="lowerLetter"/>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5A3376"/>
    <w:multiLevelType w:val="hybridMultilevel"/>
    <w:tmpl w:val="E800ECE6"/>
    <w:lvl w:ilvl="0" w:tplc="37566092">
      <w:start w:val="2"/>
      <w:numFmt w:val="lowerLetter"/>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0A832AA"/>
    <w:multiLevelType w:val="hybridMultilevel"/>
    <w:tmpl w:val="47342BE4"/>
    <w:lvl w:ilvl="0" w:tplc="AAB6A3B4">
      <w:start w:val="1"/>
      <w:numFmt w:val="decimal"/>
      <w:lvlText w:val="%1."/>
      <w:lvlJc w:val="left"/>
      <w:pPr>
        <w:ind w:left="360" w:hanging="360"/>
      </w:pPr>
    </w:lvl>
    <w:lvl w:ilvl="1" w:tplc="04150017">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1377031F"/>
    <w:multiLevelType w:val="multilevel"/>
    <w:tmpl w:val="5912661A"/>
    <w:lvl w:ilvl="0">
      <w:start w:val="1"/>
      <w:numFmt w:val="decimal"/>
      <w:lvlText w:val="%1."/>
      <w:lvlJc w:val="left"/>
      <w:pPr>
        <w:ind w:left="360" w:hanging="360"/>
      </w:pPr>
      <w:rPr>
        <w:rFonts w:hint="default"/>
        <w:b w:val="0"/>
        <w:i w:val="0"/>
        <w:color w:val="000000"/>
      </w:rPr>
    </w:lvl>
    <w:lvl w:ilvl="1">
      <w:start w:val="1"/>
      <w:numFmt w:val="upperRoman"/>
      <w:lvlText w:val="%2."/>
      <w:lvlJc w:val="left"/>
      <w:pPr>
        <w:ind w:left="360" w:hanging="360"/>
      </w:pPr>
      <w:rPr>
        <w:rFonts w:hint="default"/>
        <w:b/>
        <w:i w:val="0"/>
        <w:color w:val="000000"/>
      </w:rPr>
    </w:lvl>
    <w:lvl w:ilvl="2">
      <w:start w:val="1"/>
      <w:numFmt w:val="decimal"/>
      <w:lvlText w:val="%3)"/>
      <w:lvlJc w:val="left"/>
      <w:pPr>
        <w:ind w:left="720" w:hanging="720"/>
      </w:pPr>
      <w:rPr>
        <w:rFonts w:ascii="Times New Roman" w:eastAsiaTheme="minorHAnsi" w:hAnsi="Times New Roman" w:cs="Times New Roman"/>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720" w:hanging="72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080" w:hanging="108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440" w:hanging="1440"/>
      </w:pPr>
      <w:rPr>
        <w:rFonts w:hint="default"/>
        <w:b w:val="0"/>
        <w:color w:val="000000"/>
      </w:rPr>
    </w:lvl>
  </w:abstractNum>
  <w:abstractNum w:abstractNumId="5" w15:restartNumberingAfterBreak="0">
    <w:nsid w:val="189E2A11"/>
    <w:multiLevelType w:val="hybridMultilevel"/>
    <w:tmpl w:val="52E0C996"/>
    <w:lvl w:ilvl="0" w:tplc="B950A6A6">
      <w:start w:val="1"/>
      <w:numFmt w:val="decimal"/>
      <w:lvlText w:val="%1."/>
      <w:lvlJc w:val="left"/>
      <w:pPr>
        <w:ind w:left="360" w:hanging="360"/>
      </w:pPr>
      <w:rPr>
        <w:rFonts w:ascii="Times New Roman" w:hAnsi="Times New Roman" w:cs="Times New Roman"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AFA0C6B"/>
    <w:multiLevelType w:val="hybridMultilevel"/>
    <w:tmpl w:val="DFB24154"/>
    <w:lvl w:ilvl="0" w:tplc="04150011">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1B0F4EFD"/>
    <w:multiLevelType w:val="hybridMultilevel"/>
    <w:tmpl w:val="0C28B0EA"/>
    <w:lvl w:ilvl="0" w:tplc="04150017">
      <w:start w:val="1"/>
      <w:numFmt w:val="lowerLetter"/>
      <w:lvlText w:val="%1)"/>
      <w:lvlJc w:val="left"/>
      <w:pPr>
        <w:ind w:left="1041" w:hanging="360"/>
      </w:pPr>
    </w:lvl>
    <w:lvl w:ilvl="1" w:tplc="04150019" w:tentative="1">
      <w:start w:val="1"/>
      <w:numFmt w:val="lowerLetter"/>
      <w:lvlText w:val="%2."/>
      <w:lvlJc w:val="left"/>
      <w:pPr>
        <w:ind w:left="1761" w:hanging="360"/>
      </w:pPr>
    </w:lvl>
    <w:lvl w:ilvl="2" w:tplc="0415001B" w:tentative="1">
      <w:start w:val="1"/>
      <w:numFmt w:val="lowerRoman"/>
      <w:lvlText w:val="%3."/>
      <w:lvlJc w:val="right"/>
      <w:pPr>
        <w:ind w:left="2481" w:hanging="180"/>
      </w:pPr>
    </w:lvl>
    <w:lvl w:ilvl="3" w:tplc="0415000F" w:tentative="1">
      <w:start w:val="1"/>
      <w:numFmt w:val="decimal"/>
      <w:lvlText w:val="%4."/>
      <w:lvlJc w:val="left"/>
      <w:pPr>
        <w:ind w:left="3201" w:hanging="360"/>
      </w:pPr>
    </w:lvl>
    <w:lvl w:ilvl="4" w:tplc="04150019" w:tentative="1">
      <w:start w:val="1"/>
      <w:numFmt w:val="lowerLetter"/>
      <w:lvlText w:val="%5."/>
      <w:lvlJc w:val="left"/>
      <w:pPr>
        <w:ind w:left="3921" w:hanging="360"/>
      </w:pPr>
    </w:lvl>
    <w:lvl w:ilvl="5" w:tplc="0415001B" w:tentative="1">
      <w:start w:val="1"/>
      <w:numFmt w:val="lowerRoman"/>
      <w:lvlText w:val="%6."/>
      <w:lvlJc w:val="right"/>
      <w:pPr>
        <w:ind w:left="4641" w:hanging="180"/>
      </w:pPr>
    </w:lvl>
    <w:lvl w:ilvl="6" w:tplc="0415000F" w:tentative="1">
      <w:start w:val="1"/>
      <w:numFmt w:val="decimal"/>
      <w:lvlText w:val="%7."/>
      <w:lvlJc w:val="left"/>
      <w:pPr>
        <w:ind w:left="5361" w:hanging="360"/>
      </w:pPr>
    </w:lvl>
    <w:lvl w:ilvl="7" w:tplc="04150019" w:tentative="1">
      <w:start w:val="1"/>
      <w:numFmt w:val="lowerLetter"/>
      <w:lvlText w:val="%8."/>
      <w:lvlJc w:val="left"/>
      <w:pPr>
        <w:ind w:left="6081" w:hanging="360"/>
      </w:pPr>
    </w:lvl>
    <w:lvl w:ilvl="8" w:tplc="0415001B" w:tentative="1">
      <w:start w:val="1"/>
      <w:numFmt w:val="lowerRoman"/>
      <w:lvlText w:val="%9."/>
      <w:lvlJc w:val="right"/>
      <w:pPr>
        <w:ind w:left="6801" w:hanging="180"/>
      </w:pPr>
    </w:lvl>
  </w:abstractNum>
  <w:abstractNum w:abstractNumId="8" w15:restartNumberingAfterBreak="0">
    <w:nsid w:val="20F80C8B"/>
    <w:multiLevelType w:val="hybridMultilevel"/>
    <w:tmpl w:val="7844392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27A6645"/>
    <w:multiLevelType w:val="hybridMultilevel"/>
    <w:tmpl w:val="5E08CED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 w15:restartNumberingAfterBreak="0">
    <w:nsid w:val="25293FC0"/>
    <w:multiLevelType w:val="hybridMultilevel"/>
    <w:tmpl w:val="E3446CB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A902424"/>
    <w:multiLevelType w:val="multilevel"/>
    <w:tmpl w:val="42AC40AE"/>
    <w:lvl w:ilvl="0">
      <w:start w:val="2"/>
      <w:numFmt w:val="decimal"/>
      <w:lvlText w:val="%1"/>
      <w:lvlJc w:val="left"/>
      <w:pPr>
        <w:ind w:left="360" w:hanging="360"/>
      </w:pPr>
      <w:rPr>
        <w:rFonts w:hint="default"/>
        <w:b w:val="0"/>
        <w:color w:val="000000"/>
      </w:rPr>
    </w:lvl>
    <w:lvl w:ilvl="1">
      <w:start w:val="1"/>
      <w:numFmt w:val="upperRoman"/>
      <w:lvlText w:val="%2."/>
      <w:lvlJc w:val="left"/>
      <w:pPr>
        <w:ind w:left="360" w:hanging="360"/>
      </w:pPr>
      <w:rPr>
        <w:rFonts w:hint="default"/>
        <w:b/>
        <w:i w:val="0"/>
        <w:color w:val="000000"/>
      </w:rPr>
    </w:lvl>
    <w:lvl w:ilvl="2">
      <w:start w:val="1"/>
      <w:numFmt w:val="decimal"/>
      <w:lvlText w:val="%3)"/>
      <w:lvlJc w:val="left"/>
      <w:pPr>
        <w:ind w:left="720" w:hanging="720"/>
      </w:pPr>
      <w:rPr>
        <w:rFonts w:ascii="Times New Roman" w:eastAsiaTheme="minorHAnsi" w:hAnsi="Times New Roman" w:cs="Times New Roman"/>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720" w:hanging="72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080" w:hanging="108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440" w:hanging="1440"/>
      </w:pPr>
      <w:rPr>
        <w:rFonts w:hint="default"/>
        <w:b w:val="0"/>
        <w:color w:val="000000"/>
      </w:rPr>
    </w:lvl>
  </w:abstractNum>
  <w:abstractNum w:abstractNumId="12" w15:restartNumberingAfterBreak="0">
    <w:nsid w:val="2AFD6864"/>
    <w:multiLevelType w:val="hybridMultilevel"/>
    <w:tmpl w:val="32485148"/>
    <w:lvl w:ilvl="0" w:tplc="04150017">
      <w:start w:val="1"/>
      <w:numFmt w:val="lowerLetter"/>
      <w:lvlText w:val="%1)"/>
      <w:lvlJc w:val="left"/>
      <w:pPr>
        <w:ind w:left="1174" w:hanging="360"/>
      </w:pPr>
    </w:lvl>
    <w:lvl w:ilvl="1" w:tplc="04150019" w:tentative="1">
      <w:start w:val="1"/>
      <w:numFmt w:val="lowerLetter"/>
      <w:lvlText w:val="%2."/>
      <w:lvlJc w:val="left"/>
      <w:pPr>
        <w:ind w:left="1894" w:hanging="360"/>
      </w:pPr>
    </w:lvl>
    <w:lvl w:ilvl="2" w:tplc="0415001B" w:tentative="1">
      <w:start w:val="1"/>
      <w:numFmt w:val="lowerRoman"/>
      <w:lvlText w:val="%3."/>
      <w:lvlJc w:val="right"/>
      <w:pPr>
        <w:ind w:left="2614" w:hanging="180"/>
      </w:pPr>
    </w:lvl>
    <w:lvl w:ilvl="3" w:tplc="0415000F" w:tentative="1">
      <w:start w:val="1"/>
      <w:numFmt w:val="decimal"/>
      <w:lvlText w:val="%4."/>
      <w:lvlJc w:val="left"/>
      <w:pPr>
        <w:ind w:left="3334" w:hanging="360"/>
      </w:pPr>
    </w:lvl>
    <w:lvl w:ilvl="4" w:tplc="04150019" w:tentative="1">
      <w:start w:val="1"/>
      <w:numFmt w:val="lowerLetter"/>
      <w:lvlText w:val="%5."/>
      <w:lvlJc w:val="left"/>
      <w:pPr>
        <w:ind w:left="4054" w:hanging="360"/>
      </w:pPr>
    </w:lvl>
    <w:lvl w:ilvl="5" w:tplc="0415001B" w:tentative="1">
      <w:start w:val="1"/>
      <w:numFmt w:val="lowerRoman"/>
      <w:lvlText w:val="%6."/>
      <w:lvlJc w:val="right"/>
      <w:pPr>
        <w:ind w:left="4774" w:hanging="180"/>
      </w:pPr>
    </w:lvl>
    <w:lvl w:ilvl="6" w:tplc="0415000F" w:tentative="1">
      <w:start w:val="1"/>
      <w:numFmt w:val="decimal"/>
      <w:lvlText w:val="%7."/>
      <w:lvlJc w:val="left"/>
      <w:pPr>
        <w:ind w:left="5494" w:hanging="360"/>
      </w:pPr>
    </w:lvl>
    <w:lvl w:ilvl="7" w:tplc="04150019" w:tentative="1">
      <w:start w:val="1"/>
      <w:numFmt w:val="lowerLetter"/>
      <w:lvlText w:val="%8."/>
      <w:lvlJc w:val="left"/>
      <w:pPr>
        <w:ind w:left="6214" w:hanging="360"/>
      </w:pPr>
    </w:lvl>
    <w:lvl w:ilvl="8" w:tplc="0415001B" w:tentative="1">
      <w:start w:val="1"/>
      <w:numFmt w:val="lowerRoman"/>
      <w:lvlText w:val="%9."/>
      <w:lvlJc w:val="right"/>
      <w:pPr>
        <w:ind w:left="6934" w:hanging="180"/>
      </w:pPr>
    </w:lvl>
  </w:abstractNum>
  <w:abstractNum w:abstractNumId="13" w15:restartNumberingAfterBreak="0">
    <w:nsid w:val="2DFB2BBE"/>
    <w:multiLevelType w:val="hybridMultilevel"/>
    <w:tmpl w:val="B8C03F4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31944493"/>
    <w:multiLevelType w:val="hybridMultilevel"/>
    <w:tmpl w:val="D84C5C56"/>
    <w:lvl w:ilvl="0" w:tplc="04150011">
      <w:start w:val="1"/>
      <w:numFmt w:val="decimal"/>
      <w:lvlText w:val="%1)"/>
      <w:lvlJc w:val="left"/>
      <w:pPr>
        <w:ind w:left="814" w:hanging="360"/>
      </w:pPr>
    </w:lvl>
    <w:lvl w:ilvl="1" w:tplc="04150019">
      <w:start w:val="1"/>
      <w:numFmt w:val="lowerLetter"/>
      <w:lvlText w:val="%2."/>
      <w:lvlJc w:val="left"/>
      <w:pPr>
        <w:ind w:left="1534" w:hanging="360"/>
      </w:pPr>
    </w:lvl>
    <w:lvl w:ilvl="2" w:tplc="0415001B" w:tentative="1">
      <w:start w:val="1"/>
      <w:numFmt w:val="lowerRoman"/>
      <w:lvlText w:val="%3."/>
      <w:lvlJc w:val="right"/>
      <w:pPr>
        <w:ind w:left="2254" w:hanging="180"/>
      </w:pPr>
    </w:lvl>
    <w:lvl w:ilvl="3" w:tplc="0415000F" w:tentative="1">
      <w:start w:val="1"/>
      <w:numFmt w:val="decimal"/>
      <w:lvlText w:val="%4."/>
      <w:lvlJc w:val="left"/>
      <w:pPr>
        <w:ind w:left="2974" w:hanging="360"/>
      </w:pPr>
    </w:lvl>
    <w:lvl w:ilvl="4" w:tplc="04150019" w:tentative="1">
      <w:start w:val="1"/>
      <w:numFmt w:val="lowerLetter"/>
      <w:lvlText w:val="%5."/>
      <w:lvlJc w:val="left"/>
      <w:pPr>
        <w:ind w:left="3694" w:hanging="360"/>
      </w:pPr>
    </w:lvl>
    <w:lvl w:ilvl="5" w:tplc="0415001B" w:tentative="1">
      <w:start w:val="1"/>
      <w:numFmt w:val="lowerRoman"/>
      <w:lvlText w:val="%6."/>
      <w:lvlJc w:val="right"/>
      <w:pPr>
        <w:ind w:left="4414" w:hanging="180"/>
      </w:pPr>
    </w:lvl>
    <w:lvl w:ilvl="6" w:tplc="0415000F" w:tentative="1">
      <w:start w:val="1"/>
      <w:numFmt w:val="decimal"/>
      <w:lvlText w:val="%7."/>
      <w:lvlJc w:val="left"/>
      <w:pPr>
        <w:ind w:left="5134" w:hanging="360"/>
      </w:pPr>
    </w:lvl>
    <w:lvl w:ilvl="7" w:tplc="04150019" w:tentative="1">
      <w:start w:val="1"/>
      <w:numFmt w:val="lowerLetter"/>
      <w:lvlText w:val="%8."/>
      <w:lvlJc w:val="left"/>
      <w:pPr>
        <w:ind w:left="5854" w:hanging="360"/>
      </w:pPr>
    </w:lvl>
    <w:lvl w:ilvl="8" w:tplc="0415001B" w:tentative="1">
      <w:start w:val="1"/>
      <w:numFmt w:val="lowerRoman"/>
      <w:lvlText w:val="%9."/>
      <w:lvlJc w:val="right"/>
      <w:pPr>
        <w:ind w:left="6574" w:hanging="180"/>
      </w:pPr>
    </w:lvl>
  </w:abstractNum>
  <w:abstractNum w:abstractNumId="15" w15:restartNumberingAfterBreak="0">
    <w:nsid w:val="35746B80"/>
    <w:multiLevelType w:val="multilevel"/>
    <w:tmpl w:val="BA0E596E"/>
    <w:lvl w:ilvl="0">
      <w:start w:val="1"/>
      <w:numFmt w:val="decimal"/>
      <w:lvlText w:val="%1."/>
      <w:lvlJc w:val="left"/>
      <w:pPr>
        <w:ind w:left="360" w:hanging="360"/>
      </w:pPr>
      <w:rPr>
        <w:b w:val="0"/>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6" w15:restartNumberingAfterBreak="0">
    <w:nsid w:val="3C041811"/>
    <w:multiLevelType w:val="hybridMultilevel"/>
    <w:tmpl w:val="B6E64A58"/>
    <w:lvl w:ilvl="0" w:tplc="CFD83B4C">
      <w:start w:val="1"/>
      <w:numFmt w:val="upperRoman"/>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3C9B582C"/>
    <w:multiLevelType w:val="hybridMultilevel"/>
    <w:tmpl w:val="332C738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DA1783E"/>
    <w:multiLevelType w:val="hybridMultilevel"/>
    <w:tmpl w:val="BEB6DF80"/>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9" w15:restartNumberingAfterBreak="0">
    <w:nsid w:val="40B94DD0"/>
    <w:multiLevelType w:val="hybridMultilevel"/>
    <w:tmpl w:val="0CB844B0"/>
    <w:lvl w:ilvl="0" w:tplc="38EADB10">
      <w:start w:val="1"/>
      <w:numFmt w:val="decimal"/>
      <w:lvlText w:val="%1)"/>
      <w:lvlJc w:val="left"/>
      <w:pPr>
        <w:ind w:left="1068" w:hanging="360"/>
      </w:pPr>
      <w:rPr>
        <w:rFonts w:hint="default"/>
      </w:rPr>
    </w:lvl>
    <w:lvl w:ilvl="1" w:tplc="BFDE4A3A">
      <w:start w:val="1"/>
      <w:numFmt w:val="decimal"/>
      <w:lvlText w:val="%2."/>
      <w:lvlJc w:val="left"/>
      <w:pPr>
        <w:ind w:left="1788" w:hanging="360"/>
      </w:pPr>
      <w:rPr>
        <w:rFonts w:hint="default"/>
      </w:r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0" w15:restartNumberingAfterBreak="0">
    <w:nsid w:val="46EC1DC6"/>
    <w:multiLevelType w:val="hybridMultilevel"/>
    <w:tmpl w:val="CD4206C0"/>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1" w15:restartNumberingAfterBreak="0">
    <w:nsid w:val="48506137"/>
    <w:multiLevelType w:val="hybridMultilevel"/>
    <w:tmpl w:val="D586F588"/>
    <w:lvl w:ilvl="0" w:tplc="D8F4B568">
      <w:start w:val="3"/>
      <w:numFmt w:val="decimal"/>
      <w:lvlText w:val="%1."/>
      <w:lvlJc w:val="left"/>
      <w:pPr>
        <w:ind w:left="360" w:hanging="360"/>
      </w:pPr>
      <w:rPr>
        <w:rFonts w:ascii="Times New Roman" w:hAnsi="Times New Roman" w:cs="Times New Roman" w:hint="default"/>
        <w:i w:val="0"/>
      </w:rPr>
    </w:lvl>
    <w:lvl w:ilvl="1" w:tplc="04150017">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4AA55944"/>
    <w:multiLevelType w:val="hybridMultilevel"/>
    <w:tmpl w:val="C360ADF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4AB53EDD"/>
    <w:multiLevelType w:val="hybridMultilevel"/>
    <w:tmpl w:val="A7284908"/>
    <w:lvl w:ilvl="0" w:tplc="6980AB4C">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4" w15:restartNumberingAfterBreak="0">
    <w:nsid w:val="4B1C2752"/>
    <w:multiLevelType w:val="hybridMultilevel"/>
    <w:tmpl w:val="BCFEF572"/>
    <w:lvl w:ilvl="0" w:tplc="B1047CDC">
      <w:start w:val="3"/>
      <w:numFmt w:val="decimal"/>
      <w:lvlText w:val="%1."/>
      <w:lvlJc w:val="left"/>
      <w:pPr>
        <w:ind w:left="360" w:hanging="360"/>
      </w:pPr>
      <w:rPr>
        <w:rFonts w:ascii="Times New Roman" w:hAnsi="Times New Roman" w:cs="Times New Roman" w:hint="default"/>
        <w:i w:val="0"/>
      </w:rPr>
    </w:lvl>
    <w:lvl w:ilvl="1" w:tplc="04150019" w:tentative="1">
      <w:start w:val="1"/>
      <w:numFmt w:val="lowerLetter"/>
      <w:lvlText w:val="%2."/>
      <w:lvlJc w:val="left"/>
      <w:pPr>
        <w:ind w:left="720" w:hanging="360"/>
      </w:pPr>
    </w:lvl>
    <w:lvl w:ilvl="2" w:tplc="0415001B" w:tentative="1">
      <w:start w:val="1"/>
      <w:numFmt w:val="lowerRoman"/>
      <w:lvlText w:val="%3."/>
      <w:lvlJc w:val="right"/>
      <w:pPr>
        <w:ind w:left="1440" w:hanging="180"/>
      </w:pPr>
    </w:lvl>
    <w:lvl w:ilvl="3" w:tplc="0415000F" w:tentative="1">
      <w:start w:val="1"/>
      <w:numFmt w:val="decimal"/>
      <w:lvlText w:val="%4."/>
      <w:lvlJc w:val="left"/>
      <w:pPr>
        <w:ind w:left="2160" w:hanging="360"/>
      </w:pPr>
    </w:lvl>
    <w:lvl w:ilvl="4" w:tplc="04150019" w:tentative="1">
      <w:start w:val="1"/>
      <w:numFmt w:val="lowerLetter"/>
      <w:lvlText w:val="%5."/>
      <w:lvlJc w:val="left"/>
      <w:pPr>
        <w:ind w:left="2880" w:hanging="360"/>
      </w:pPr>
    </w:lvl>
    <w:lvl w:ilvl="5" w:tplc="0415001B" w:tentative="1">
      <w:start w:val="1"/>
      <w:numFmt w:val="lowerRoman"/>
      <w:lvlText w:val="%6."/>
      <w:lvlJc w:val="right"/>
      <w:pPr>
        <w:ind w:left="3600" w:hanging="180"/>
      </w:pPr>
    </w:lvl>
    <w:lvl w:ilvl="6" w:tplc="0415000F" w:tentative="1">
      <w:start w:val="1"/>
      <w:numFmt w:val="decimal"/>
      <w:lvlText w:val="%7."/>
      <w:lvlJc w:val="left"/>
      <w:pPr>
        <w:ind w:left="4320" w:hanging="360"/>
      </w:pPr>
    </w:lvl>
    <w:lvl w:ilvl="7" w:tplc="04150019" w:tentative="1">
      <w:start w:val="1"/>
      <w:numFmt w:val="lowerLetter"/>
      <w:lvlText w:val="%8."/>
      <w:lvlJc w:val="left"/>
      <w:pPr>
        <w:ind w:left="5040" w:hanging="360"/>
      </w:pPr>
    </w:lvl>
    <w:lvl w:ilvl="8" w:tplc="0415001B" w:tentative="1">
      <w:start w:val="1"/>
      <w:numFmt w:val="lowerRoman"/>
      <w:lvlText w:val="%9."/>
      <w:lvlJc w:val="right"/>
      <w:pPr>
        <w:ind w:left="5760" w:hanging="180"/>
      </w:pPr>
    </w:lvl>
  </w:abstractNum>
  <w:abstractNum w:abstractNumId="25" w15:restartNumberingAfterBreak="0">
    <w:nsid w:val="4BD86CA0"/>
    <w:multiLevelType w:val="hybridMultilevel"/>
    <w:tmpl w:val="FE00F8BA"/>
    <w:lvl w:ilvl="0" w:tplc="FD0C7B74">
      <w:start w:val="3"/>
      <w:numFmt w:val="decimal"/>
      <w:lvlText w:val="%1."/>
      <w:lvlJc w:val="left"/>
      <w:pPr>
        <w:ind w:left="360" w:hanging="360"/>
      </w:pPr>
      <w:rPr>
        <w:rFonts w:hint="default"/>
        <w:i w:val="0"/>
      </w:rPr>
    </w:lvl>
    <w:lvl w:ilvl="1" w:tplc="04150019" w:tentative="1">
      <w:start w:val="1"/>
      <w:numFmt w:val="lowerLetter"/>
      <w:lvlText w:val="%2."/>
      <w:lvlJc w:val="left"/>
      <w:pPr>
        <w:ind w:left="720" w:hanging="360"/>
      </w:pPr>
    </w:lvl>
    <w:lvl w:ilvl="2" w:tplc="0415001B" w:tentative="1">
      <w:start w:val="1"/>
      <w:numFmt w:val="lowerRoman"/>
      <w:lvlText w:val="%3."/>
      <w:lvlJc w:val="right"/>
      <w:pPr>
        <w:ind w:left="1440" w:hanging="180"/>
      </w:pPr>
    </w:lvl>
    <w:lvl w:ilvl="3" w:tplc="0415000F" w:tentative="1">
      <w:start w:val="1"/>
      <w:numFmt w:val="decimal"/>
      <w:lvlText w:val="%4."/>
      <w:lvlJc w:val="left"/>
      <w:pPr>
        <w:ind w:left="2160" w:hanging="360"/>
      </w:pPr>
    </w:lvl>
    <w:lvl w:ilvl="4" w:tplc="04150019" w:tentative="1">
      <w:start w:val="1"/>
      <w:numFmt w:val="lowerLetter"/>
      <w:lvlText w:val="%5."/>
      <w:lvlJc w:val="left"/>
      <w:pPr>
        <w:ind w:left="2880" w:hanging="360"/>
      </w:pPr>
    </w:lvl>
    <w:lvl w:ilvl="5" w:tplc="0415001B" w:tentative="1">
      <w:start w:val="1"/>
      <w:numFmt w:val="lowerRoman"/>
      <w:lvlText w:val="%6."/>
      <w:lvlJc w:val="right"/>
      <w:pPr>
        <w:ind w:left="3600" w:hanging="180"/>
      </w:pPr>
    </w:lvl>
    <w:lvl w:ilvl="6" w:tplc="0415000F" w:tentative="1">
      <w:start w:val="1"/>
      <w:numFmt w:val="decimal"/>
      <w:lvlText w:val="%7."/>
      <w:lvlJc w:val="left"/>
      <w:pPr>
        <w:ind w:left="4320" w:hanging="360"/>
      </w:pPr>
    </w:lvl>
    <w:lvl w:ilvl="7" w:tplc="04150019" w:tentative="1">
      <w:start w:val="1"/>
      <w:numFmt w:val="lowerLetter"/>
      <w:lvlText w:val="%8."/>
      <w:lvlJc w:val="left"/>
      <w:pPr>
        <w:ind w:left="5040" w:hanging="360"/>
      </w:pPr>
    </w:lvl>
    <w:lvl w:ilvl="8" w:tplc="0415001B" w:tentative="1">
      <w:start w:val="1"/>
      <w:numFmt w:val="lowerRoman"/>
      <w:lvlText w:val="%9."/>
      <w:lvlJc w:val="right"/>
      <w:pPr>
        <w:ind w:left="5760" w:hanging="180"/>
      </w:pPr>
    </w:lvl>
  </w:abstractNum>
  <w:abstractNum w:abstractNumId="26" w15:restartNumberingAfterBreak="0">
    <w:nsid w:val="4CA63956"/>
    <w:multiLevelType w:val="hybridMultilevel"/>
    <w:tmpl w:val="63D677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4E22912"/>
    <w:multiLevelType w:val="hybridMultilevel"/>
    <w:tmpl w:val="1AF24068"/>
    <w:lvl w:ilvl="0" w:tplc="1C80AE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154109D"/>
    <w:multiLevelType w:val="hybridMultilevel"/>
    <w:tmpl w:val="F788E924"/>
    <w:lvl w:ilvl="0" w:tplc="04150017">
      <w:start w:val="1"/>
      <w:numFmt w:val="lowerLetter"/>
      <w:lvlText w:val="%1)"/>
      <w:lvlJc w:val="left"/>
      <w:pPr>
        <w:ind w:left="1068" w:hanging="360"/>
      </w:pPr>
      <w:rPr>
        <w:rFont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9" w15:restartNumberingAfterBreak="0">
    <w:nsid w:val="642231D2"/>
    <w:multiLevelType w:val="hybridMultilevel"/>
    <w:tmpl w:val="4186FC14"/>
    <w:lvl w:ilvl="0" w:tplc="1902E4F4">
      <w:start w:val="1"/>
      <w:numFmt w:val="decimal"/>
      <w:lvlText w:val="%1."/>
      <w:lvlJc w:val="left"/>
      <w:pPr>
        <w:ind w:left="360" w:hanging="360"/>
      </w:pPr>
      <w:rPr>
        <w:rFonts w:ascii="Times New Roman" w:hAnsi="Times New Roman" w:cs="Times New Roman"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838742C"/>
    <w:multiLevelType w:val="hybridMultilevel"/>
    <w:tmpl w:val="C6345B5A"/>
    <w:lvl w:ilvl="0" w:tplc="04150017">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1" w15:restartNumberingAfterBreak="0">
    <w:nsid w:val="730711AC"/>
    <w:multiLevelType w:val="hybridMultilevel"/>
    <w:tmpl w:val="DC22A08C"/>
    <w:lvl w:ilvl="0" w:tplc="04150017">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15:restartNumberingAfterBreak="0">
    <w:nsid w:val="76340BDD"/>
    <w:multiLevelType w:val="hybridMultilevel"/>
    <w:tmpl w:val="8C2C1AC2"/>
    <w:lvl w:ilvl="0" w:tplc="963CFA6E">
      <w:start w:val="5"/>
      <w:numFmt w:val="decimal"/>
      <w:lvlText w:val="%1)"/>
      <w:lvlJc w:val="left"/>
      <w:pPr>
        <w:ind w:left="717" w:hanging="360"/>
      </w:pPr>
      <w:rPr>
        <w:rFonts w:hint="default"/>
      </w:rPr>
    </w:lvl>
    <w:lvl w:ilvl="1" w:tplc="04150019" w:tentative="1">
      <w:start w:val="1"/>
      <w:numFmt w:val="lowerLetter"/>
      <w:lvlText w:val="%2."/>
      <w:lvlJc w:val="left"/>
      <w:pPr>
        <w:ind w:left="1077" w:hanging="360"/>
      </w:pPr>
    </w:lvl>
    <w:lvl w:ilvl="2" w:tplc="0415001B" w:tentative="1">
      <w:start w:val="1"/>
      <w:numFmt w:val="lowerRoman"/>
      <w:lvlText w:val="%3."/>
      <w:lvlJc w:val="right"/>
      <w:pPr>
        <w:ind w:left="1797" w:hanging="180"/>
      </w:pPr>
    </w:lvl>
    <w:lvl w:ilvl="3" w:tplc="0415000F" w:tentative="1">
      <w:start w:val="1"/>
      <w:numFmt w:val="decimal"/>
      <w:lvlText w:val="%4."/>
      <w:lvlJc w:val="left"/>
      <w:pPr>
        <w:ind w:left="2517" w:hanging="360"/>
      </w:pPr>
    </w:lvl>
    <w:lvl w:ilvl="4" w:tplc="04150019" w:tentative="1">
      <w:start w:val="1"/>
      <w:numFmt w:val="lowerLetter"/>
      <w:lvlText w:val="%5."/>
      <w:lvlJc w:val="left"/>
      <w:pPr>
        <w:ind w:left="3237" w:hanging="360"/>
      </w:pPr>
    </w:lvl>
    <w:lvl w:ilvl="5" w:tplc="0415001B" w:tentative="1">
      <w:start w:val="1"/>
      <w:numFmt w:val="lowerRoman"/>
      <w:lvlText w:val="%6."/>
      <w:lvlJc w:val="right"/>
      <w:pPr>
        <w:ind w:left="3957" w:hanging="180"/>
      </w:pPr>
    </w:lvl>
    <w:lvl w:ilvl="6" w:tplc="0415000F" w:tentative="1">
      <w:start w:val="1"/>
      <w:numFmt w:val="decimal"/>
      <w:lvlText w:val="%7."/>
      <w:lvlJc w:val="left"/>
      <w:pPr>
        <w:ind w:left="4677" w:hanging="360"/>
      </w:pPr>
    </w:lvl>
    <w:lvl w:ilvl="7" w:tplc="04150019" w:tentative="1">
      <w:start w:val="1"/>
      <w:numFmt w:val="lowerLetter"/>
      <w:lvlText w:val="%8."/>
      <w:lvlJc w:val="left"/>
      <w:pPr>
        <w:ind w:left="5397" w:hanging="360"/>
      </w:pPr>
    </w:lvl>
    <w:lvl w:ilvl="8" w:tplc="0415001B" w:tentative="1">
      <w:start w:val="1"/>
      <w:numFmt w:val="lowerRoman"/>
      <w:lvlText w:val="%9."/>
      <w:lvlJc w:val="right"/>
      <w:pPr>
        <w:ind w:left="6117" w:hanging="180"/>
      </w:pPr>
    </w:lvl>
  </w:abstractNum>
  <w:abstractNum w:abstractNumId="33" w15:restartNumberingAfterBreak="0">
    <w:nsid w:val="76D35F1E"/>
    <w:multiLevelType w:val="hybridMultilevel"/>
    <w:tmpl w:val="EE3AAFF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4" w15:restartNumberingAfterBreak="0">
    <w:nsid w:val="79C724FC"/>
    <w:multiLevelType w:val="hybridMultilevel"/>
    <w:tmpl w:val="28B6468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7A706F48"/>
    <w:multiLevelType w:val="hybridMultilevel"/>
    <w:tmpl w:val="6246A2D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D5E54D2"/>
    <w:multiLevelType w:val="hybridMultilevel"/>
    <w:tmpl w:val="AB3E167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7" w15:restartNumberingAfterBreak="0">
    <w:nsid w:val="7EB364D8"/>
    <w:multiLevelType w:val="hybridMultilevel"/>
    <w:tmpl w:val="9FB68D2A"/>
    <w:lvl w:ilvl="0" w:tplc="36886A18">
      <w:start w:val="1"/>
      <w:numFmt w:val="decimal"/>
      <w:lvlText w:val="%1."/>
      <w:lvlJc w:val="left"/>
      <w:pPr>
        <w:ind w:left="360" w:hanging="360"/>
      </w:pPr>
      <w:rPr>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7EBE139C"/>
    <w:multiLevelType w:val="multilevel"/>
    <w:tmpl w:val="3476E260"/>
    <w:lvl w:ilvl="0">
      <w:start w:val="3"/>
      <w:numFmt w:val="decimal"/>
      <w:lvlText w:val="%1."/>
      <w:lvlJc w:val="left"/>
      <w:pPr>
        <w:ind w:left="360" w:hanging="360"/>
      </w:pPr>
      <w:rPr>
        <w:rFonts w:hint="default"/>
        <w:b w:val="0"/>
        <w:i w:val="0"/>
        <w:color w:val="000000"/>
      </w:rPr>
    </w:lvl>
    <w:lvl w:ilvl="1">
      <w:start w:val="1"/>
      <w:numFmt w:val="upperRoman"/>
      <w:lvlText w:val="%2."/>
      <w:lvlJc w:val="left"/>
      <w:pPr>
        <w:ind w:left="360" w:hanging="360"/>
      </w:pPr>
      <w:rPr>
        <w:rFonts w:hint="default"/>
        <w:b/>
        <w:i w:val="0"/>
        <w:color w:val="000000"/>
      </w:rPr>
    </w:lvl>
    <w:lvl w:ilvl="2">
      <w:start w:val="1"/>
      <w:numFmt w:val="decimal"/>
      <w:lvlText w:val="%3)"/>
      <w:lvlJc w:val="left"/>
      <w:pPr>
        <w:ind w:left="720" w:hanging="720"/>
      </w:pPr>
      <w:rPr>
        <w:rFonts w:ascii="Times New Roman" w:eastAsiaTheme="minorHAnsi" w:hAnsi="Times New Roman" w:cs="Times New Roman"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720" w:hanging="72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080" w:hanging="108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440" w:hanging="1440"/>
      </w:pPr>
      <w:rPr>
        <w:rFonts w:hint="default"/>
        <w:b w:val="0"/>
        <w:color w:val="000000"/>
      </w:rPr>
    </w:lvl>
  </w:abstractNum>
  <w:num w:numId="1" w16cid:durableId="417757099">
    <w:abstractNumId w:val="10"/>
  </w:num>
  <w:num w:numId="2" w16cid:durableId="1953436227">
    <w:abstractNumId w:val="19"/>
  </w:num>
  <w:num w:numId="3" w16cid:durableId="863901290">
    <w:abstractNumId w:val="37"/>
  </w:num>
  <w:num w:numId="4" w16cid:durableId="920796112">
    <w:abstractNumId w:val="15"/>
  </w:num>
  <w:num w:numId="5" w16cid:durableId="967972798">
    <w:abstractNumId w:val="31"/>
  </w:num>
  <w:num w:numId="6" w16cid:durableId="1776749857">
    <w:abstractNumId w:val="27"/>
  </w:num>
  <w:num w:numId="7" w16cid:durableId="890851133">
    <w:abstractNumId w:val="28"/>
  </w:num>
  <w:num w:numId="8" w16cid:durableId="457838761">
    <w:abstractNumId w:val="32"/>
  </w:num>
  <w:num w:numId="9" w16cid:durableId="1600793035">
    <w:abstractNumId w:val="25"/>
  </w:num>
  <w:num w:numId="10" w16cid:durableId="308024475">
    <w:abstractNumId w:val="24"/>
  </w:num>
  <w:num w:numId="11" w16cid:durableId="1405448786">
    <w:abstractNumId w:val="21"/>
  </w:num>
  <w:num w:numId="12" w16cid:durableId="147988030">
    <w:abstractNumId w:val="9"/>
  </w:num>
  <w:num w:numId="13" w16cid:durableId="741025210">
    <w:abstractNumId w:val="30"/>
  </w:num>
  <w:num w:numId="14" w16cid:durableId="1536455979">
    <w:abstractNumId w:val="2"/>
  </w:num>
  <w:num w:numId="15" w16cid:durableId="192352155">
    <w:abstractNumId w:val="33"/>
  </w:num>
  <w:num w:numId="16" w16cid:durableId="424958700">
    <w:abstractNumId w:val="3"/>
  </w:num>
  <w:num w:numId="17" w16cid:durableId="940339345">
    <w:abstractNumId w:val="18"/>
  </w:num>
  <w:num w:numId="18" w16cid:durableId="431781701">
    <w:abstractNumId w:val="1"/>
  </w:num>
  <w:num w:numId="19" w16cid:durableId="1108738416">
    <w:abstractNumId w:val="36"/>
  </w:num>
  <w:num w:numId="20" w16cid:durableId="8601709">
    <w:abstractNumId w:val="11"/>
  </w:num>
  <w:num w:numId="21" w16cid:durableId="254170932">
    <w:abstractNumId w:val="16"/>
  </w:num>
  <w:num w:numId="22" w16cid:durableId="587155462">
    <w:abstractNumId w:val="22"/>
  </w:num>
  <w:num w:numId="23" w16cid:durableId="1455831830">
    <w:abstractNumId w:val="23"/>
  </w:num>
  <w:num w:numId="24" w16cid:durableId="842933542">
    <w:abstractNumId w:val="20"/>
  </w:num>
  <w:num w:numId="25" w16cid:durableId="64189215">
    <w:abstractNumId w:val="7"/>
  </w:num>
  <w:num w:numId="26" w16cid:durableId="36052229">
    <w:abstractNumId w:val="4"/>
  </w:num>
  <w:num w:numId="27" w16cid:durableId="1722828752">
    <w:abstractNumId w:val="12"/>
  </w:num>
  <w:num w:numId="28" w16cid:durableId="1142818114">
    <w:abstractNumId w:val="29"/>
  </w:num>
  <w:num w:numId="29" w16cid:durableId="648022525">
    <w:abstractNumId w:val="5"/>
  </w:num>
  <w:num w:numId="30" w16cid:durableId="1402481184">
    <w:abstractNumId w:val="38"/>
  </w:num>
  <w:num w:numId="31" w16cid:durableId="1018117598">
    <w:abstractNumId w:val="34"/>
  </w:num>
  <w:num w:numId="32" w16cid:durableId="228735491">
    <w:abstractNumId w:val="26"/>
  </w:num>
  <w:num w:numId="33" w16cid:durableId="1849324242">
    <w:abstractNumId w:val="13"/>
  </w:num>
  <w:num w:numId="34" w16cid:durableId="30617206">
    <w:abstractNumId w:val="0"/>
  </w:num>
  <w:num w:numId="35" w16cid:durableId="236088511">
    <w:abstractNumId w:val="14"/>
  </w:num>
  <w:num w:numId="36" w16cid:durableId="1906598682">
    <w:abstractNumId w:val="17"/>
  </w:num>
  <w:num w:numId="37" w16cid:durableId="278099881">
    <w:abstractNumId w:val="6"/>
  </w:num>
  <w:num w:numId="38" w16cid:durableId="1533229290">
    <w:abstractNumId w:val="35"/>
  </w:num>
  <w:num w:numId="39" w16cid:durableId="182153497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45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79F"/>
    <w:rsid w:val="0000285F"/>
    <w:rsid w:val="00054184"/>
    <w:rsid w:val="000559F6"/>
    <w:rsid w:val="000603B5"/>
    <w:rsid w:val="0006166B"/>
    <w:rsid w:val="000758E2"/>
    <w:rsid w:val="000D0569"/>
    <w:rsid w:val="000D3B13"/>
    <w:rsid w:val="00104C8C"/>
    <w:rsid w:val="00134301"/>
    <w:rsid w:val="0014348E"/>
    <w:rsid w:val="00160230"/>
    <w:rsid w:val="00164C2E"/>
    <w:rsid w:val="00187779"/>
    <w:rsid w:val="001A4957"/>
    <w:rsid w:val="001B4F26"/>
    <w:rsid w:val="001D1A83"/>
    <w:rsid w:val="001F3815"/>
    <w:rsid w:val="00200F5E"/>
    <w:rsid w:val="0025302C"/>
    <w:rsid w:val="00254EC2"/>
    <w:rsid w:val="00270748"/>
    <w:rsid w:val="00272718"/>
    <w:rsid w:val="00285099"/>
    <w:rsid w:val="00293C0A"/>
    <w:rsid w:val="002A0E6D"/>
    <w:rsid w:val="002E2111"/>
    <w:rsid w:val="002E3435"/>
    <w:rsid w:val="0034726D"/>
    <w:rsid w:val="0038289B"/>
    <w:rsid w:val="00387494"/>
    <w:rsid w:val="003B1ACE"/>
    <w:rsid w:val="003B27B6"/>
    <w:rsid w:val="003B3886"/>
    <w:rsid w:val="003E19A7"/>
    <w:rsid w:val="003E1E41"/>
    <w:rsid w:val="003F384C"/>
    <w:rsid w:val="004215C3"/>
    <w:rsid w:val="0042195F"/>
    <w:rsid w:val="00422D47"/>
    <w:rsid w:val="00424858"/>
    <w:rsid w:val="00435406"/>
    <w:rsid w:val="00453083"/>
    <w:rsid w:val="00474F63"/>
    <w:rsid w:val="00476FD7"/>
    <w:rsid w:val="00480E74"/>
    <w:rsid w:val="004840C1"/>
    <w:rsid w:val="004868B2"/>
    <w:rsid w:val="004D08F4"/>
    <w:rsid w:val="004D1F62"/>
    <w:rsid w:val="004E2598"/>
    <w:rsid w:val="00503890"/>
    <w:rsid w:val="00575464"/>
    <w:rsid w:val="005808E8"/>
    <w:rsid w:val="00585F17"/>
    <w:rsid w:val="0059630C"/>
    <w:rsid w:val="005B3B8F"/>
    <w:rsid w:val="005B3C6D"/>
    <w:rsid w:val="005C42B6"/>
    <w:rsid w:val="005D014C"/>
    <w:rsid w:val="00606A48"/>
    <w:rsid w:val="006568F3"/>
    <w:rsid w:val="00660F3B"/>
    <w:rsid w:val="006C081A"/>
    <w:rsid w:val="006D7824"/>
    <w:rsid w:val="00704071"/>
    <w:rsid w:val="00715D4B"/>
    <w:rsid w:val="0073174A"/>
    <w:rsid w:val="007500C2"/>
    <w:rsid w:val="00753CC3"/>
    <w:rsid w:val="007641C5"/>
    <w:rsid w:val="00767DF2"/>
    <w:rsid w:val="00784431"/>
    <w:rsid w:val="007A512D"/>
    <w:rsid w:val="007C1F9C"/>
    <w:rsid w:val="007E529D"/>
    <w:rsid w:val="00806D25"/>
    <w:rsid w:val="008140A8"/>
    <w:rsid w:val="00830EF1"/>
    <w:rsid w:val="008326BF"/>
    <w:rsid w:val="008373FF"/>
    <w:rsid w:val="00852DC6"/>
    <w:rsid w:val="0088479F"/>
    <w:rsid w:val="008A0BF0"/>
    <w:rsid w:val="008B6114"/>
    <w:rsid w:val="008E0926"/>
    <w:rsid w:val="008F78E8"/>
    <w:rsid w:val="00917448"/>
    <w:rsid w:val="009666E3"/>
    <w:rsid w:val="00984B8B"/>
    <w:rsid w:val="009852E8"/>
    <w:rsid w:val="00987BE3"/>
    <w:rsid w:val="009939D0"/>
    <w:rsid w:val="009A1192"/>
    <w:rsid w:val="009C6337"/>
    <w:rsid w:val="009E321B"/>
    <w:rsid w:val="009E551E"/>
    <w:rsid w:val="009F5C94"/>
    <w:rsid w:val="00A02B08"/>
    <w:rsid w:val="00A3089C"/>
    <w:rsid w:val="00A7382D"/>
    <w:rsid w:val="00A80B06"/>
    <w:rsid w:val="00AA1758"/>
    <w:rsid w:val="00AC1306"/>
    <w:rsid w:val="00B53E9E"/>
    <w:rsid w:val="00B6421C"/>
    <w:rsid w:val="00B66B70"/>
    <w:rsid w:val="00B702D2"/>
    <w:rsid w:val="00B80707"/>
    <w:rsid w:val="00B82C46"/>
    <w:rsid w:val="00B85D8E"/>
    <w:rsid w:val="00B97D3D"/>
    <w:rsid w:val="00BA0B0C"/>
    <w:rsid w:val="00BA436D"/>
    <w:rsid w:val="00BB5A0E"/>
    <w:rsid w:val="00BF418F"/>
    <w:rsid w:val="00C209C5"/>
    <w:rsid w:val="00C23121"/>
    <w:rsid w:val="00C27E92"/>
    <w:rsid w:val="00C324CF"/>
    <w:rsid w:val="00C50A1D"/>
    <w:rsid w:val="00C70014"/>
    <w:rsid w:val="00C93122"/>
    <w:rsid w:val="00CB20ED"/>
    <w:rsid w:val="00CE7B27"/>
    <w:rsid w:val="00D00E26"/>
    <w:rsid w:val="00D014FC"/>
    <w:rsid w:val="00D143AF"/>
    <w:rsid w:val="00D2117D"/>
    <w:rsid w:val="00D32043"/>
    <w:rsid w:val="00D536B4"/>
    <w:rsid w:val="00D56082"/>
    <w:rsid w:val="00D62A72"/>
    <w:rsid w:val="00DA3CB1"/>
    <w:rsid w:val="00DB4C93"/>
    <w:rsid w:val="00DE48FA"/>
    <w:rsid w:val="00DE4CD3"/>
    <w:rsid w:val="00DE7932"/>
    <w:rsid w:val="00DF414E"/>
    <w:rsid w:val="00E0456C"/>
    <w:rsid w:val="00E350A0"/>
    <w:rsid w:val="00E379F6"/>
    <w:rsid w:val="00E7029B"/>
    <w:rsid w:val="00E75BF0"/>
    <w:rsid w:val="00EA102A"/>
    <w:rsid w:val="00EA2028"/>
    <w:rsid w:val="00F05B70"/>
    <w:rsid w:val="00F1024D"/>
    <w:rsid w:val="00F82E7E"/>
    <w:rsid w:val="00F92F5B"/>
    <w:rsid w:val="00F955E9"/>
    <w:rsid w:val="00FC4784"/>
    <w:rsid w:val="00FC6927"/>
    <w:rsid w:val="00FD3BC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59743"/>
  <w15:docId w15:val="{3D7A3570-E3CA-473F-B033-03F9CB85D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06D25"/>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D7824"/>
    <w:pPr>
      <w:ind w:left="720"/>
      <w:contextualSpacing/>
    </w:pPr>
  </w:style>
  <w:style w:type="paragraph" w:styleId="Tekstdymka">
    <w:name w:val="Balloon Text"/>
    <w:basedOn w:val="Normalny"/>
    <w:link w:val="TekstdymkaZnak"/>
    <w:uiPriority w:val="99"/>
    <w:semiHidden/>
    <w:unhideWhenUsed/>
    <w:rsid w:val="0073174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3174A"/>
    <w:rPr>
      <w:rFonts w:ascii="Segoe UI" w:hAnsi="Segoe UI" w:cs="Segoe UI"/>
      <w:sz w:val="18"/>
      <w:szCs w:val="18"/>
    </w:rPr>
  </w:style>
  <w:style w:type="paragraph" w:styleId="Nagwek">
    <w:name w:val="header"/>
    <w:basedOn w:val="Normalny"/>
    <w:link w:val="NagwekZnak"/>
    <w:uiPriority w:val="99"/>
    <w:unhideWhenUsed/>
    <w:rsid w:val="009C633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C6337"/>
  </w:style>
  <w:style w:type="paragraph" w:styleId="Stopka">
    <w:name w:val="footer"/>
    <w:basedOn w:val="Normalny"/>
    <w:link w:val="StopkaZnak"/>
    <w:uiPriority w:val="99"/>
    <w:unhideWhenUsed/>
    <w:rsid w:val="009C633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C63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138</TotalTime>
  <Pages>4</Pages>
  <Words>1446</Words>
  <Characters>8682</Characters>
  <Application>Microsoft Office Word</Application>
  <DocSecurity>0</DocSecurity>
  <Lines>72</Lines>
  <Paragraphs>20</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10108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J.Boroch</dc:creator>
  <cp:lastModifiedBy>admin@mzgm.boleslawiec.pl</cp:lastModifiedBy>
  <cp:revision>16</cp:revision>
  <cp:lastPrinted>2019-01-21T10:19:00Z</cp:lastPrinted>
  <dcterms:created xsi:type="dcterms:W3CDTF">2026-06-24T12:59:00Z</dcterms:created>
  <dcterms:modified xsi:type="dcterms:W3CDTF">2026-08-25T10:46:00Z</dcterms:modified>
</cp:coreProperties>
</file>