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6E1" w:rsidRPr="009D36E1" w:rsidRDefault="009D36E1" w:rsidP="009D36E1">
      <w:pPr>
        <w:spacing w:after="0" w:line="260" w:lineRule="atLeast"/>
        <w:rPr>
          <w:rFonts w:ascii="Times New Roman" w:eastAsia="Times New Roman" w:hAnsi="Times New Roman" w:cs="Times New Roman"/>
          <w:sz w:val="24"/>
          <w:szCs w:val="24"/>
          <w:lang w:eastAsia="pl-PL"/>
        </w:rPr>
      </w:pPr>
      <w:r>
        <w:rPr>
          <w:noProof/>
          <w:lang w:eastAsia="pl-PL"/>
        </w:rPr>
        <w:drawing>
          <wp:inline distT="0" distB="0" distL="0" distR="0">
            <wp:extent cx="5760720" cy="1590149"/>
            <wp:effectExtent l="0" t="0" r="0" b="0"/>
            <wp:docPr id="1" name="Obraz 1" descr="http://www.mp3boleslawiec.szkolnastrona.pl/images/bg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ttp://www.mp3boleslawiec.szkolnastrona.pl/images/bgBanne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590149"/>
                    </a:xfrm>
                    <a:prstGeom prst="rect">
                      <a:avLst/>
                    </a:prstGeom>
                    <a:noFill/>
                    <a:ln>
                      <a:noFill/>
                    </a:ln>
                  </pic:spPr>
                </pic:pic>
              </a:graphicData>
            </a:graphic>
          </wp:inline>
        </w:drawing>
      </w:r>
      <w:r w:rsidRPr="009D36E1">
        <w:rPr>
          <w:rFonts w:ascii="Times New Roman" w:eastAsia="Times New Roman" w:hAnsi="Times New Roman" w:cs="Times New Roman"/>
          <w:sz w:val="24"/>
          <w:szCs w:val="24"/>
          <w:lang w:eastAsia="pl-PL"/>
        </w:rPr>
        <w:t>Adres strony internetowej, na której Zamawiający udostępnia Specyfikację Istotnych Warunków Zamówienia:</w:t>
      </w:r>
    </w:p>
    <w:p w:rsidR="009D36E1" w:rsidRPr="009D36E1" w:rsidRDefault="009D36E1" w:rsidP="009D36E1">
      <w:pPr>
        <w:spacing w:after="240" w:line="260" w:lineRule="atLeast"/>
        <w:rPr>
          <w:rFonts w:ascii="Times New Roman" w:eastAsia="Times New Roman" w:hAnsi="Times New Roman" w:cs="Times New Roman"/>
          <w:sz w:val="24"/>
          <w:szCs w:val="24"/>
          <w:lang w:eastAsia="pl-PL"/>
        </w:rPr>
      </w:pPr>
      <w:hyperlink r:id="rId9" w:tgtFrame="_blank" w:history="1">
        <w:proofErr w:type="spellStart"/>
        <w:r w:rsidRPr="009D36E1">
          <w:rPr>
            <w:rFonts w:ascii="Times New Roman" w:eastAsia="Times New Roman" w:hAnsi="Times New Roman" w:cs="Times New Roman"/>
            <w:color w:val="0000FF"/>
            <w:sz w:val="24"/>
            <w:szCs w:val="24"/>
            <w:u w:val="single"/>
            <w:lang w:eastAsia="pl-PL"/>
          </w:rPr>
          <w:t>httpwww.js.boleslawiec.bip-gov.plpublicid</w:t>
        </w:r>
        <w:proofErr w:type="spellEnd"/>
        <w:r w:rsidRPr="009D36E1">
          <w:rPr>
            <w:rFonts w:ascii="Times New Roman" w:eastAsia="Times New Roman" w:hAnsi="Times New Roman" w:cs="Times New Roman"/>
            <w:color w:val="0000FF"/>
            <w:sz w:val="24"/>
            <w:szCs w:val="24"/>
            <w:u w:val="single"/>
            <w:lang w:eastAsia="pl-PL"/>
          </w:rPr>
          <w:t>=60204</w:t>
        </w:r>
      </w:hyperlink>
    </w:p>
    <w:p w:rsidR="009D36E1" w:rsidRPr="009D36E1" w:rsidRDefault="009D36E1" w:rsidP="009D36E1">
      <w:pPr>
        <w:spacing w:after="0" w:line="240" w:lineRule="auto"/>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pict>
          <v:rect id="_x0000_i1025" style="width:0;height:1.5pt" o:hralign="center" o:hrstd="t" o:hrnoshade="t" o:hr="t" fillcolor="black" stroked="f"/>
        </w:pict>
      </w:r>
    </w:p>
    <w:p w:rsidR="009D36E1" w:rsidRPr="009D36E1" w:rsidRDefault="009D36E1" w:rsidP="009D36E1">
      <w:pPr>
        <w:spacing w:before="100" w:beforeAutospacing="1" w:after="240" w:line="240" w:lineRule="auto"/>
        <w:jc w:val="center"/>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Bolesławiec: Remont z przebudową pomieszczeń Filii Miejskiego Przedszkola Publicznego nr 3 przy ul. Dolne Młyny 42a w Bolesławcu - etap I</w:t>
      </w:r>
      <w:r w:rsidRPr="009D36E1">
        <w:rPr>
          <w:rFonts w:ascii="Times New Roman" w:eastAsia="Times New Roman" w:hAnsi="Times New Roman" w:cs="Times New Roman"/>
          <w:sz w:val="24"/>
          <w:szCs w:val="24"/>
          <w:lang w:eastAsia="pl-PL"/>
        </w:rPr>
        <w:br/>
      </w:r>
      <w:r w:rsidRPr="009D36E1">
        <w:rPr>
          <w:rFonts w:ascii="Times New Roman" w:eastAsia="Times New Roman" w:hAnsi="Times New Roman" w:cs="Times New Roman"/>
          <w:b/>
          <w:bCs/>
          <w:sz w:val="24"/>
          <w:szCs w:val="24"/>
          <w:lang w:eastAsia="pl-PL"/>
        </w:rPr>
        <w:t>Numer ogłoszenia: 221208 - 2013; data zamieszczenia: 10.06.2013</w:t>
      </w:r>
      <w:r w:rsidRPr="009D36E1">
        <w:rPr>
          <w:rFonts w:ascii="Times New Roman" w:eastAsia="Times New Roman" w:hAnsi="Times New Roman" w:cs="Times New Roman"/>
          <w:sz w:val="24"/>
          <w:szCs w:val="24"/>
          <w:lang w:eastAsia="pl-PL"/>
        </w:rPr>
        <w:br/>
        <w:t>OGŁOSZENIE O ZAMÓWIENIU - roboty budowlane</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Zamieszczanie ogłoszenia:</w:t>
      </w:r>
      <w:r w:rsidRPr="009D36E1">
        <w:rPr>
          <w:rFonts w:ascii="Times New Roman" w:eastAsia="Times New Roman" w:hAnsi="Times New Roman" w:cs="Times New Roman"/>
          <w:sz w:val="24"/>
          <w:szCs w:val="24"/>
          <w:lang w:eastAsia="pl-PL"/>
        </w:rPr>
        <w:t xml:space="preserve"> obowiązkowe.</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Ogłoszenie dotyczy:</w:t>
      </w:r>
      <w:r w:rsidRPr="009D36E1">
        <w:rPr>
          <w:rFonts w:ascii="Times New Roman" w:eastAsia="Times New Roman" w:hAnsi="Times New Roman" w:cs="Times New Roman"/>
          <w:sz w:val="24"/>
          <w:szCs w:val="24"/>
          <w:lang w:eastAsia="pl-PL"/>
        </w:rPr>
        <w:t xml:space="preserve"> zamówienia publicznego.</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t>SEKCJA I: ZAMAWIAJĄCY</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 1) NAZWA I ADRES:</w:t>
      </w:r>
      <w:r w:rsidRPr="009D36E1">
        <w:rPr>
          <w:rFonts w:ascii="Times New Roman" w:eastAsia="Times New Roman" w:hAnsi="Times New Roman" w:cs="Times New Roman"/>
          <w:sz w:val="24"/>
          <w:szCs w:val="24"/>
          <w:lang w:eastAsia="pl-PL"/>
        </w:rPr>
        <w:t xml:space="preserve"> Miejskie Przedszkole Publiczne nr 3 , ul. Ceramiczna 5, 59-700 Bolesławiec, woj. dolnośląskie, tel. 75 7348410, 6456552.</w:t>
      </w:r>
    </w:p>
    <w:p w:rsidR="009D36E1" w:rsidRPr="009D36E1" w:rsidRDefault="009D36E1" w:rsidP="009D36E1">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Adres strony internetowej zamawiającego:</w:t>
      </w:r>
      <w:r w:rsidRPr="009D36E1">
        <w:rPr>
          <w:rFonts w:ascii="Times New Roman" w:eastAsia="Times New Roman" w:hAnsi="Times New Roman" w:cs="Times New Roman"/>
          <w:sz w:val="24"/>
          <w:szCs w:val="24"/>
          <w:lang w:eastAsia="pl-PL"/>
        </w:rPr>
        <w:t xml:space="preserve"> </w:t>
      </w:r>
      <w:proofErr w:type="spellStart"/>
      <w:r w:rsidRPr="009D36E1">
        <w:rPr>
          <w:rFonts w:ascii="Times New Roman" w:eastAsia="Times New Roman" w:hAnsi="Times New Roman" w:cs="Times New Roman"/>
          <w:sz w:val="24"/>
          <w:szCs w:val="24"/>
          <w:lang w:eastAsia="pl-PL"/>
        </w:rPr>
        <w:t>httpwww.js.boleslawiec.bip-gov.plpublicid</w:t>
      </w:r>
      <w:proofErr w:type="spellEnd"/>
      <w:r w:rsidRPr="009D36E1">
        <w:rPr>
          <w:rFonts w:ascii="Times New Roman" w:eastAsia="Times New Roman" w:hAnsi="Times New Roman" w:cs="Times New Roman"/>
          <w:sz w:val="24"/>
          <w:szCs w:val="24"/>
          <w:lang w:eastAsia="pl-PL"/>
        </w:rPr>
        <w:t>=60204</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 2) RODZAJ ZAMAWIAJĄCEGO:</w:t>
      </w:r>
      <w:r w:rsidRPr="009D36E1">
        <w:rPr>
          <w:rFonts w:ascii="Times New Roman" w:eastAsia="Times New Roman" w:hAnsi="Times New Roman" w:cs="Times New Roman"/>
          <w:sz w:val="24"/>
          <w:szCs w:val="24"/>
          <w:lang w:eastAsia="pl-PL"/>
        </w:rPr>
        <w:t xml:space="preserve"> Inny: Miejskie Przedszkole Publiczne.</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t>SEKCJA II: PRZEDMIOT ZAMÓWIENIA</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II.1) OKREŚLENIE PRZEDMIOTU ZAMÓWIENIA</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II.1.1) Nazwa nadana zamówieniu przez zamawiającego:</w:t>
      </w:r>
      <w:r w:rsidRPr="009D36E1">
        <w:rPr>
          <w:rFonts w:ascii="Times New Roman" w:eastAsia="Times New Roman" w:hAnsi="Times New Roman" w:cs="Times New Roman"/>
          <w:sz w:val="24"/>
          <w:szCs w:val="24"/>
          <w:lang w:eastAsia="pl-PL"/>
        </w:rPr>
        <w:t xml:space="preserve"> Remont z przebudową pomieszczeń Filii Miejskiego Przedszkola Publicznego nr 3 przy ul. Dolne Młyny 42a w Bolesławcu - etap I.</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II.1.2) Rodzaj zamówienia:</w:t>
      </w:r>
      <w:r w:rsidRPr="009D36E1">
        <w:rPr>
          <w:rFonts w:ascii="Times New Roman" w:eastAsia="Times New Roman" w:hAnsi="Times New Roman" w:cs="Times New Roman"/>
          <w:sz w:val="24"/>
          <w:szCs w:val="24"/>
          <w:lang w:eastAsia="pl-PL"/>
        </w:rPr>
        <w:t xml:space="preserve"> roboty budowlane.</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II.1.4) Określenie przedmiotu oraz wielkości lub zakresu zamówienia:</w:t>
      </w:r>
      <w:r w:rsidRPr="009D36E1">
        <w:rPr>
          <w:rFonts w:ascii="Times New Roman" w:eastAsia="Times New Roman" w:hAnsi="Times New Roman" w:cs="Times New Roman"/>
          <w:sz w:val="24"/>
          <w:szCs w:val="24"/>
          <w:lang w:eastAsia="pl-PL"/>
        </w:rPr>
        <w:t xml:space="preserve"> 1. Przedmiotem zamówienia jest wykonanie części robót budowlanych objętych decyzją pozwolenia na budowę w ramach I etapu, a w szczególności: 1) Wykonanie instalacji napowietrzania i oddymiania klatki schodowej (jak w projekcie wykonawczym); 2) Wydzielenie klatki schodowej; 3) Zmiany wymiarów otworów okiennych i drzwiowych; 4) Wymiana oświetlenia (w tym oświetlenia ewakuacyjnego) w obrębie klatki schodowej; 5) Wymiana stolarki </w:t>
      </w:r>
      <w:r w:rsidRPr="009D36E1">
        <w:rPr>
          <w:rFonts w:ascii="Times New Roman" w:eastAsia="Times New Roman" w:hAnsi="Times New Roman" w:cs="Times New Roman"/>
          <w:sz w:val="24"/>
          <w:szCs w:val="24"/>
          <w:lang w:eastAsia="pl-PL"/>
        </w:rPr>
        <w:lastRenderedPageBreak/>
        <w:t xml:space="preserve">okiennej i drzwiowej, wykonanie nadproży; 6) Wymiana wykładzin PCV w klatce schodowej na wykładzinę kauczukową </w:t>
      </w:r>
      <w:proofErr w:type="spellStart"/>
      <w:r w:rsidRPr="009D36E1">
        <w:rPr>
          <w:rFonts w:ascii="Times New Roman" w:eastAsia="Times New Roman" w:hAnsi="Times New Roman" w:cs="Times New Roman"/>
          <w:sz w:val="24"/>
          <w:szCs w:val="24"/>
          <w:lang w:eastAsia="pl-PL"/>
        </w:rPr>
        <w:t>trudnozapalną</w:t>
      </w:r>
      <w:proofErr w:type="spellEnd"/>
      <w:r w:rsidRPr="009D36E1">
        <w:rPr>
          <w:rFonts w:ascii="Times New Roman" w:eastAsia="Times New Roman" w:hAnsi="Times New Roman" w:cs="Times New Roman"/>
          <w:sz w:val="24"/>
          <w:szCs w:val="24"/>
          <w:lang w:eastAsia="pl-PL"/>
        </w:rPr>
        <w:t>; 7) Wykonanie ścianek działowych; 8) Demontaż i rozbiórka ścianek działowych; 9) Wymiana węzła wodomierzowego; 10) Wykonanie nowej instalacji hydrantowej; 11) Demontaż istniejącej instalacji hydrantowej; 12) Naprawa/odtworzenie/wykonanie okładzin, powłok malarskich, posadzek po robotach budowlanych. 2. Szczegółowy zakres robót zawarty jest w dokumentacji projektowej służącej do opisu przedmiotu zamówienia na wykonanie robót budowlanych zawierającej: - dokumentacja - Etap I - tj. inwentaryzacja budynku oraz rysunki rzutów z zaznaczonym zakresem do wykonania w/w robót budowlanych; - projekt budowlany (całość); - projekt wykonawczy (całość); - specyfikacje techniczne wykonania i odbioru robót - przedmiar robót zawierający 137 pozycji;.</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II.1.6) Wspólny Słownik Zamówień (CPV):</w:t>
      </w:r>
      <w:r w:rsidRPr="009D36E1">
        <w:rPr>
          <w:rFonts w:ascii="Times New Roman" w:eastAsia="Times New Roman" w:hAnsi="Times New Roman" w:cs="Times New Roman"/>
          <w:sz w:val="24"/>
          <w:szCs w:val="24"/>
          <w:lang w:eastAsia="pl-PL"/>
        </w:rPr>
        <w:t xml:space="preserve"> 45.00.00.00-7, 45.41.00.00-4, 45.43.00.00-0, 45.42.00.00-7, 45.44.00.00-3, 45.31.10.00-0, 45.23.14.00-9, 45.31.60.00-5, 45.23.24.00-6, 45.24.41.00-0.</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II.1.7) Czy dopuszcza się złożenie oferty częściowej:</w:t>
      </w:r>
      <w:r w:rsidRPr="009D36E1">
        <w:rPr>
          <w:rFonts w:ascii="Times New Roman" w:eastAsia="Times New Roman" w:hAnsi="Times New Roman" w:cs="Times New Roman"/>
          <w:sz w:val="24"/>
          <w:szCs w:val="24"/>
          <w:lang w:eastAsia="pl-PL"/>
        </w:rPr>
        <w:t xml:space="preserve"> nie.</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II.1.8) Czy dopuszcza się złożenie oferty wariantowej:</w:t>
      </w:r>
      <w:r w:rsidRPr="009D36E1">
        <w:rPr>
          <w:rFonts w:ascii="Times New Roman" w:eastAsia="Times New Roman" w:hAnsi="Times New Roman" w:cs="Times New Roman"/>
          <w:sz w:val="24"/>
          <w:szCs w:val="24"/>
          <w:lang w:eastAsia="pl-PL"/>
        </w:rPr>
        <w:t xml:space="preserve"> nie.</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bookmarkStart w:id="0" w:name="_GoBack"/>
      <w:bookmarkEnd w:id="0"/>
      <w:r w:rsidRPr="009D36E1">
        <w:rPr>
          <w:rFonts w:ascii="Times New Roman" w:eastAsia="Times New Roman" w:hAnsi="Times New Roman" w:cs="Times New Roman"/>
          <w:b/>
          <w:bCs/>
          <w:sz w:val="24"/>
          <w:szCs w:val="24"/>
          <w:lang w:eastAsia="pl-PL"/>
        </w:rPr>
        <w:t>II.2) CZAS TRWANIA ZAMÓWIENIA LUB TERMIN WYKONANIA:</w:t>
      </w:r>
      <w:r w:rsidRPr="009D36E1">
        <w:rPr>
          <w:rFonts w:ascii="Times New Roman" w:eastAsia="Times New Roman" w:hAnsi="Times New Roman" w:cs="Times New Roman"/>
          <w:sz w:val="24"/>
          <w:szCs w:val="24"/>
          <w:lang w:eastAsia="pl-PL"/>
        </w:rPr>
        <w:t xml:space="preserve"> Zakończenie: 27.08.2013.</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t>SEKCJA III: INFORMACJE O CHARAKTERZE PRAWNYM, EKONOMICZNYM, FINANSOWYM I TECHNICZNYM</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III.1) WADIUM</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Informacja na temat wadium:</w:t>
      </w:r>
      <w:r w:rsidRPr="009D36E1">
        <w:rPr>
          <w:rFonts w:ascii="Times New Roman" w:eastAsia="Times New Roman" w:hAnsi="Times New Roman" w:cs="Times New Roman"/>
          <w:sz w:val="24"/>
          <w:szCs w:val="24"/>
          <w:lang w:eastAsia="pl-PL"/>
        </w:rPr>
        <w:t xml:space="preserve"> Zamawiający nie będzie żądał wniesienia wadium.</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III.2) ZALICZKI</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III.3) WARUNKI UDZIAŁU W POSTĘPOWANIU ORAZ OPIS SPOSOBU DOKONYWANIA OCENY SPEŁNIANIA TYCH WARUNKÓW</w:t>
      </w:r>
    </w:p>
    <w:p w:rsidR="009D36E1" w:rsidRPr="009D36E1" w:rsidRDefault="009D36E1" w:rsidP="009D36E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III. 3.1) Uprawnienia do wykonywania określonej działalności lub czynności, jeżeli przepisy prawa nakładają obowiązek ich posiadania</w:t>
      </w:r>
    </w:p>
    <w:p w:rsidR="009D36E1" w:rsidRPr="009D36E1" w:rsidRDefault="009D36E1" w:rsidP="009D36E1">
      <w:pPr>
        <w:spacing w:before="100" w:beforeAutospacing="1" w:after="100" w:afterAutospacing="1" w:line="240" w:lineRule="auto"/>
        <w:ind w:left="720"/>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Opis sposobu dokonywania oceny spełniania tego warunku</w:t>
      </w:r>
    </w:p>
    <w:p w:rsidR="009D36E1" w:rsidRPr="009D36E1" w:rsidRDefault="009D36E1" w:rsidP="009D36E1">
      <w:pPr>
        <w:numPr>
          <w:ilvl w:val="1"/>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t>- potwierdzenia spełniania tego warunku zamawiający dokona na podstawie oświadczenia wymienionego w ust. VII. 1 pkt 1 - załącznik nr 1 do SIWZ</w:t>
      </w:r>
    </w:p>
    <w:p w:rsidR="009D36E1" w:rsidRPr="009D36E1" w:rsidRDefault="009D36E1" w:rsidP="009D36E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III.3.2) Wiedza i doświadczenie</w:t>
      </w:r>
    </w:p>
    <w:p w:rsidR="009D36E1" w:rsidRPr="009D36E1" w:rsidRDefault="009D36E1" w:rsidP="009D36E1">
      <w:pPr>
        <w:spacing w:before="100" w:beforeAutospacing="1" w:after="100" w:afterAutospacing="1" w:line="240" w:lineRule="auto"/>
        <w:ind w:left="720"/>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Opis sposobu dokonywania oceny spełniania tego warunku</w:t>
      </w:r>
    </w:p>
    <w:p w:rsidR="009D36E1" w:rsidRPr="009D36E1" w:rsidRDefault="009D36E1" w:rsidP="009D36E1">
      <w:pPr>
        <w:numPr>
          <w:ilvl w:val="1"/>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t>- potwierdzenia spełniania tego warunku zamawiający dokona na podstawie oświadczenia wymienionego w ust. VII. 1 pkt 1 - załącznik nr 1 do SIWZ</w:t>
      </w:r>
    </w:p>
    <w:p w:rsidR="009D36E1" w:rsidRPr="009D36E1" w:rsidRDefault="009D36E1" w:rsidP="009D36E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III.3.3) Potencjał techniczny</w:t>
      </w:r>
    </w:p>
    <w:p w:rsidR="009D36E1" w:rsidRPr="009D36E1" w:rsidRDefault="009D36E1" w:rsidP="009D36E1">
      <w:pPr>
        <w:spacing w:before="100" w:beforeAutospacing="1" w:after="100" w:afterAutospacing="1" w:line="240" w:lineRule="auto"/>
        <w:ind w:left="720"/>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lastRenderedPageBreak/>
        <w:t>Opis sposobu dokonywania oceny spełniania tego warunku</w:t>
      </w:r>
    </w:p>
    <w:p w:rsidR="009D36E1" w:rsidRPr="009D36E1" w:rsidRDefault="009D36E1" w:rsidP="009D36E1">
      <w:pPr>
        <w:numPr>
          <w:ilvl w:val="1"/>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t>- potwierdzenia spełniania tego warunku zamawiający dokona na podstawie oświadczenia wymienionego w ust. VII. 1 pkt 1 - załącznik nr 1 do SIWZ</w:t>
      </w:r>
    </w:p>
    <w:p w:rsidR="009D36E1" w:rsidRPr="009D36E1" w:rsidRDefault="009D36E1" w:rsidP="009D36E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III.3.4) Osoby zdolne do wykonania zamówienia</w:t>
      </w:r>
    </w:p>
    <w:p w:rsidR="009D36E1" w:rsidRPr="009D36E1" w:rsidRDefault="009D36E1" w:rsidP="009D36E1">
      <w:pPr>
        <w:spacing w:before="100" w:beforeAutospacing="1" w:after="100" w:afterAutospacing="1" w:line="240" w:lineRule="auto"/>
        <w:ind w:left="720"/>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Opis sposobu dokonywania oceny spełniania tego warunku</w:t>
      </w:r>
    </w:p>
    <w:p w:rsidR="009D36E1" w:rsidRPr="009D36E1" w:rsidRDefault="009D36E1" w:rsidP="009D36E1">
      <w:pPr>
        <w:numPr>
          <w:ilvl w:val="1"/>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t xml:space="preserve">- do kierowania robotami, będącą członkiem właściwej izby samorządu zawodowego i posiadającą uprawnienia budowlane wydane na podstawie obowiązujących przepisów ustawy Prawo budowlane: - w specjalności </w:t>
      </w:r>
      <w:proofErr w:type="spellStart"/>
      <w:r w:rsidRPr="009D36E1">
        <w:rPr>
          <w:rFonts w:ascii="Times New Roman" w:eastAsia="Times New Roman" w:hAnsi="Times New Roman" w:cs="Times New Roman"/>
          <w:sz w:val="24"/>
          <w:szCs w:val="24"/>
          <w:lang w:eastAsia="pl-PL"/>
        </w:rPr>
        <w:t>konstrukcyjno</w:t>
      </w:r>
      <w:proofErr w:type="spellEnd"/>
      <w:r w:rsidRPr="009D36E1">
        <w:rPr>
          <w:rFonts w:ascii="Times New Roman" w:eastAsia="Times New Roman" w:hAnsi="Times New Roman" w:cs="Times New Roman"/>
          <w:sz w:val="24"/>
          <w:szCs w:val="24"/>
          <w:lang w:eastAsia="pl-PL"/>
        </w:rPr>
        <w:t xml:space="preserve"> - budowlanej; - w specjalności instalacyjnej w zakresie sieci, instalacji i urządzeń kanalizacyjnych; - w specjalności instalacyjnej w zakresie sieci, instalacji i urządzeń elektrycznych; Wykonawca spełni powyższy warunek, jeżeli będzie posiadał lub dysponował osobą, która posiada wszystkie uprawnienia łącznie lub kilkoma osobami oddzielnie posiadającymi wymagane uprawnienia. W przypadku specjalistów zagranicznych posiadających uprawnienia wydane poza terytorium Rzeczpospolitej Polskiej wymaga się od Wykonawcy, aby osoby te spełniały odpowiednie warunki opisane w art. 12a ustawy Prawo budowlane. Zamawiający uzna uprawnienia zdobyte na podstawie przepisów obowiązujących przed wejściem w życie ustawy Prawo budowlane oraz właściwych aktów wykonawczych do niniejszej ustawy - w oparciu o art. 104 ustawy z dnia 7 lipca 1994 r. - Prawo budowlane (Dz. U. z 2010 r. Nr 243, poz. 1623 z </w:t>
      </w:r>
      <w:proofErr w:type="spellStart"/>
      <w:r w:rsidRPr="009D36E1">
        <w:rPr>
          <w:rFonts w:ascii="Times New Roman" w:eastAsia="Times New Roman" w:hAnsi="Times New Roman" w:cs="Times New Roman"/>
          <w:sz w:val="24"/>
          <w:szCs w:val="24"/>
          <w:lang w:eastAsia="pl-PL"/>
        </w:rPr>
        <w:t>późn</w:t>
      </w:r>
      <w:proofErr w:type="spellEnd"/>
      <w:r w:rsidRPr="009D36E1">
        <w:rPr>
          <w:rFonts w:ascii="Times New Roman" w:eastAsia="Times New Roman" w:hAnsi="Times New Roman" w:cs="Times New Roman"/>
          <w:sz w:val="24"/>
          <w:szCs w:val="24"/>
          <w:lang w:eastAsia="pl-PL"/>
        </w:rPr>
        <w:t>. zm.).</w:t>
      </w:r>
    </w:p>
    <w:p w:rsidR="009D36E1" w:rsidRPr="009D36E1" w:rsidRDefault="009D36E1" w:rsidP="009D36E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III.3.5) Sytuacja ekonomiczna i finansowa</w:t>
      </w:r>
    </w:p>
    <w:p w:rsidR="009D36E1" w:rsidRPr="009D36E1" w:rsidRDefault="009D36E1" w:rsidP="009D36E1">
      <w:pPr>
        <w:spacing w:before="100" w:beforeAutospacing="1" w:after="100" w:afterAutospacing="1" w:line="240" w:lineRule="auto"/>
        <w:ind w:left="720"/>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Opis sposobu dokonywania oceny spełniania tego warunku</w:t>
      </w:r>
    </w:p>
    <w:p w:rsidR="009D36E1" w:rsidRPr="009D36E1" w:rsidRDefault="009D36E1" w:rsidP="009D36E1">
      <w:pPr>
        <w:numPr>
          <w:ilvl w:val="1"/>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t>- wykażą posiadanie opłaconej polisy, a w przypadku jej braku inny dokument potwierdzający, że wykonawca jest ubezpieczony od odpowiedzialności cywilnej w zakresie prowadzonej działalności związanej z przedmiotem zamówienia;</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III.4) INFORMACJA O OŚWIADCZENIACH LUB DOKUMENTACH, JAKIE MAJĄ DOSTARCZYĆ WYKONAWCY W CELU POTWIERDZENIA SPEŁNIANIA WARUNKÓW UDZIAŁU W POSTĘPOWANIU ORAZ NIEPODLEGANIA WYKLUCZENIU NA PODSTAWIE ART. 24 UST. 1 USTAWY</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III.4.1) W zakresie wykazania spełniania przez wykonawcę warunków, o których mowa w art. 22 ust. 1 ustawy, oprócz oświadczenia o spełnianiu warunków udziału w postępowaniu należy przedłożyć:</w:t>
      </w:r>
    </w:p>
    <w:p w:rsidR="009D36E1" w:rsidRPr="009D36E1" w:rsidRDefault="009D36E1" w:rsidP="009D36E1">
      <w:pPr>
        <w:numPr>
          <w:ilvl w:val="0"/>
          <w:numId w:val="3"/>
        </w:numPr>
        <w:spacing w:before="100" w:beforeAutospacing="1" w:after="180" w:line="240" w:lineRule="auto"/>
        <w:ind w:right="300"/>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9D36E1" w:rsidRPr="009D36E1" w:rsidRDefault="009D36E1" w:rsidP="009D36E1">
      <w:pPr>
        <w:numPr>
          <w:ilvl w:val="0"/>
          <w:numId w:val="3"/>
        </w:numPr>
        <w:spacing w:before="100" w:beforeAutospacing="1" w:after="180" w:line="240" w:lineRule="auto"/>
        <w:ind w:right="300"/>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lastRenderedPageBreak/>
        <w:t>oświadczenie, że osoby, które będą uczestniczyć w wykonywaniu zamówienia, posiadają wymagane uprawnienia, jeżeli ustawy nakładają obowiązek posiadania takich uprawnień;</w:t>
      </w:r>
    </w:p>
    <w:p w:rsidR="009D36E1" w:rsidRPr="009D36E1" w:rsidRDefault="009D36E1" w:rsidP="009D36E1">
      <w:pPr>
        <w:numPr>
          <w:ilvl w:val="0"/>
          <w:numId w:val="3"/>
        </w:numPr>
        <w:spacing w:before="100" w:beforeAutospacing="1" w:after="180" w:line="240" w:lineRule="auto"/>
        <w:ind w:right="300"/>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t>opłaconą polisę, a w przypadku jej braku, inny dokument potwierdzający, że wykonawca jest ubezpieczony od odpowiedzialności cywilnej w zakresie prowadzonej działalności związanej z przedmiotem zamówienia.</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t>Wykonawca powołujący się przy wykazywaniu spełnienia warunków udziału w postępowaniu, o których mowa w art. 22 ust. 1 pkt 4 ustawy, na zasoby innych podmiotów przedkłada następujące dokumenty dotyczące podmiotów, zasobami których będzie dysponował wykonawca:</w:t>
      </w:r>
    </w:p>
    <w:p w:rsidR="009D36E1" w:rsidRPr="009D36E1" w:rsidRDefault="009D36E1" w:rsidP="009D36E1">
      <w:pPr>
        <w:numPr>
          <w:ilvl w:val="0"/>
          <w:numId w:val="4"/>
        </w:numPr>
        <w:spacing w:before="100" w:beforeAutospacing="1" w:after="180" w:line="240" w:lineRule="auto"/>
        <w:ind w:right="300"/>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t>opłaconą polisę, a w przypadku jej braku, inny dokument potwierdzający, że inny podmiot jest ubezpieczony od odpowiedzialności cywilnej w zakresie prowadzonej działalności związanej z przedmiotem zamówienia;</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III.4.2) W zakresie potwierdzenia niepodlegania wykluczeniu na podstawie art. 24 ust. 1 ustawy, należy przedłożyć:</w:t>
      </w:r>
    </w:p>
    <w:p w:rsidR="009D36E1" w:rsidRPr="009D36E1" w:rsidRDefault="009D36E1" w:rsidP="009D36E1">
      <w:pPr>
        <w:numPr>
          <w:ilvl w:val="0"/>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t>oświadczenie o braku podstaw do wykluczenia;</w:t>
      </w:r>
    </w:p>
    <w:p w:rsidR="009D36E1" w:rsidRPr="009D36E1" w:rsidRDefault="009D36E1" w:rsidP="009D36E1">
      <w:pPr>
        <w:numPr>
          <w:ilvl w:val="0"/>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t>III.4.3) Dokumenty podmiotów zagranicznych</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t>Jeżeli wykonawca ma siedzibę lub miejsce zamieszkania poza terytorium Rzeczypospolitej Polskiej, przedkłada:</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t>III.4.3.1) dokument wystawiony w kraju, w którym ma siedzibę lub miejsce zamieszkania potwierdzający, że:</w:t>
      </w:r>
    </w:p>
    <w:p w:rsidR="009D36E1" w:rsidRPr="009D36E1" w:rsidRDefault="009D36E1" w:rsidP="009D36E1">
      <w:pPr>
        <w:numPr>
          <w:ilvl w:val="0"/>
          <w:numId w:val="6"/>
        </w:numPr>
        <w:spacing w:before="100" w:beforeAutospacing="1" w:after="180" w:line="240" w:lineRule="auto"/>
        <w:ind w:right="300"/>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9D36E1" w:rsidRPr="009D36E1" w:rsidRDefault="009D36E1" w:rsidP="009D36E1">
      <w:pPr>
        <w:numPr>
          <w:ilvl w:val="0"/>
          <w:numId w:val="6"/>
        </w:numPr>
        <w:spacing w:before="100" w:beforeAutospacing="1" w:after="180" w:line="240" w:lineRule="auto"/>
        <w:ind w:right="300"/>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9D36E1" w:rsidRPr="009D36E1" w:rsidRDefault="009D36E1" w:rsidP="009D36E1">
      <w:pPr>
        <w:numPr>
          <w:ilvl w:val="0"/>
          <w:numId w:val="6"/>
        </w:numPr>
        <w:spacing w:before="100" w:beforeAutospacing="1" w:after="180" w:line="240" w:lineRule="auto"/>
        <w:ind w:right="300"/>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t>nie orzeczono wobec niego zakazu ubiegania się o zamówienie - wystawiony nie wcześniej niż 6 miesięcy przed upływem terminu składania wniosków o dopuszczenie do udziału w postępowaniu o udzielenie zamówienia albo składania ofert;</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lastRenderedPageBreak/>
        <w:t>III.4.4) Dokumenty dotyczące przynależności do tej samej grupy kapitałowej</w:t>
      </w:r>
    </w:p>
    <w:p w:rsidR="009D36E1" w:rsidRPr="009D36E1" w:rsidRDefault="009D36E1" w:rsidP="009D36E1">
      <w:pPr>
        <w:numPr>
          <w:ilvl w:val="0"/>
          <w:numId w:val="7"/>
        </w:numPr>
        <w:spacing w:before="100" w:beforeAutospacing="1" w:after="180" w:line="240" w:lineRule="auto"/>
        <w:ind w:right="300"/>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t>lista podmiotów należących do tej samej grupy kapitałowej w rozumieniu ustawy z dnia 16 lutego 2007 r. o ochronie konkurencji i konsumentów albo informacji o tym, że nie należy do grupy kapitałowej;</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III.6) INNE DOKUMENTY</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t>Inne dokumenty niewymienione w pkt III.4) albo w pkt III.5)</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t>1. Formularz ofertowy; 2. W przypadku, gdy ofertę składają wykonawcy ubiegający się wspólnie o udzielenie zamówienia - pełnomocnictwo, zgodnie z warunkami opisanymi w ust. VIII SIWZ. 3. W przypadku dysponowania, zgodnie z rozdz. VI ust. 2 SIWZ - pisemne zobowiązanie w formie oryginału. 4. Kosztorys ofertowy - opracowany na podstawie dołączonego przedmiaru robót, zawierający wszystkie przedmiarowe 137 pozycji (zaleca się sporządzenie kosztorysu ofertowego w wersji uproszczonej)</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t>SEKCJA IV: PROCEDURA</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IV.1) TRYB UDZIELENIA ZAMÓWIENIA</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IV.1.1) Tryb udzielenia zamówienia:</w:t>
      </w:r>
      <w:r w:rsidRPr="009D36E1">
        <w:rPr>
          <w:rFonts w:ascii="Times New Roman" w:eastAsia="Times New Roman" w:hAnsi="Times New Roman" w:cs="Times New Roman"/>
          <w:sz w:val="24"/>
          <w:szCs w:val="24"/>
          <w:lang w:eastAsia="pl-PL"/>
        </w:rPr>
        <w:t xml:space="preserve"> przetarg nieograniczony.</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IV.2) KRYTERIA OCENY OFERT</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 xml:space="preserve">IV.2.1) Kryteria oceny ofert: </w:t>
      </w:r>
      <w:r w:rsidRPr="009D36E1">
        <w:rPr>
          <w:rFonts w:ascii="Times New Roman" w:eastAsia="Times New Roman" w:hAnsi="Times New Roman" w:cs="Times New Roman"/>
          <w:sz w:val="24"/>
          <w:szCs w:val="24"/>
          <w:lang w:eastAsia="pl-PL"/>
        </w:rPr>
        <w:t>najniższa cena.</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IV.3) ZMIANA UMOWY</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 xml:space="preserve">przewiduje się istotne zmiany postanowień zawartej umowy w stosunku do treści oferty, na podstawie której dokonano wyboru wykonawcy: </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Dopuszczalne zmiany postanowień umowy oraz określenie warunków zmian</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sz w:val="24"/>
          <w:szCs w:val="24"/>
          <w:lang w:eastAsia="pl-PL"/>
        </w:rPr>
        <w:t>1. Zamawiający przewiduje możliwość dokonania zmian postanowień zawartej umowy w stosunku do treści oferty, na podstawie której będzie dokonany wybór Wykonawcy. 2. Zamawiający określa następujące warunki, w jakich przewiduje możliwość dokonania zmian zawartej umowy: 2.1 konieczność zmiany terminu umownego realizacji robót lub wartości umowy z powodu: 2.1.1 działania siły wyższej, tj. wyjątkowego zdarzenia lub okoliczności (</w:t>
      </w:r>
      <w:proofErr w:type="spellStart"/>
      <w:r w:rsidRPr="009D36E1">
        <w:rPr>
          <w:rFonts w:ascii="Times New Roman" w:eastAsia="Times New Roman" w:hAnsi="Times New Roman" w:cs="Times New Roman"/>
          <w:sz w:val="24"/>
          <w:szCs w:val="24"/>
          <w:lang w:eastAsia="pl-PL"/>
        </w:rPr>
        <w:t>np</w:t>
      </w:r>
      <w:proofErr w:type="spellEnd"/>
      <w:r w:rsidRPr="009D36E1">
        <w:rPr>
          <w:rFonts w:ascii="Times New Roman" w:eastAsia="Times New Roman" w:hAnsi="Times New Roman" w:cs="Times New Roman"/>
          <w:sz w:val="24"/>
          <w:szCs w:val="24"/>
          <w:lang w:eastAsia="pl-PL"/>
        </w:rPr>
        <w:t xml:space="preserve">: przeszkody atmosferyczne o charakterze katastrof). Nie uważa się za czynnik zakłócający wpływ czynników atmosferycznych w czasie realizacji robót, który przy składaniu ofert musi być normalnie brany pod uwagę. 2.1.2 z przyczyn niezależnych od Zamawiającego, tj. z powodu nadzwyczajnych zdarzeń gospodarczych, których Zamawiający nie mógł przewidzieć w chwili zawarcia umowy. 2.1.3 ograniczenie zakresu robót wynikających z wprowadzenia zmian istotnych lub nieistotnych w rozumieniu Prawa budowlanego w dokumentacji służącej do opisu przedmiotu zamówienia na wykonanie robót budowlanych, które wynikły w trakcie realizacji robót i były konieczne w celu prawidłowej realizacji przedmiotu zamówienia. 2.1.4 konieczności wykonania dodatkowych badań, ekspertyz, analiz itp. 2.1.5 zmiany wymagań związanych ze zmianą lub wydaniem nowego pozwolenia na budowę lub zgłoszenia dla realizowanego zamówienia, wynikających z </w:t>
      </w:r>
      <w:r w:rsidRPr="009D36E1">
        <w:rPr>
          <w:rFonts w:ascii="Times New Roman" w:eastAsia="Times New Roman" w:hAnsi="Times New Roman" w:cs="Times New Roman"/>
          <w:sz w:val="24"/>
          <w:szCs w:val="24"/>
          <w:lang w:eastAsia="pl-PL"/>
        </w:rPr>
        <w:lastRenderedPageBreak/>
        <w:t>konieczności wykonania robót zamiennych niewykraczających poza zakres przedmiotu zamówienia, a koniecznych dla wykonania całości robót i uzyskania założonego efektu Użytkowego; 2.1.6 zmiany przepisów, które skutkują zmianą pozwolenia na budowę lub zgłoszenia wydanego dla realizowanego zamówienia; 2.1.7 konieczności wykonania prac wynikających z zaleceń organów uprawnionych np. nadzoru budowlanego, itp.; 2.1.8 zmiany ilości robót wynikających z rzeczywistych obmiarów, które powodują zmianę wynagrodzenia wraz ze zmianą tej wartości, 2.1.9 konieczność wykonania robót dodatkowych i zamiennych, 2.1.10 oczekiwanie na przedłużające się decyzje organów zatwierdzających, kontrolujących, , wydających decyzje etc., 2.2 ustawowa zmiana stawki VAT lub zmiana cen materiałów budowlanych w sytuacji: 2.2.1 gdy istnieje obiektywna konieczność wprowadzenia zmian, np. gdy spełnienie świadczenia byłoby połączone z nadmiernymi trudnościami albo groziłoby jednej ze stron rażącą stratą w rozumieniu art. 357 z indeksem 1 Kodeksu cywilnego, 2.2.2 zmiana wynika z okoliczności, których nie można było przewidzieć w momencie zawarcia umowy. 3. W przypadku żądania przedłużenia terminu umownego z przyczyn niezależnych od Zamawiającego zostanie przeprowadzona następująca procedura: 3.1 Wykonawca prześle Zamawiającemu projekt zmian do umowy (aneks) w terminie co najmniej 14 dni przed datą upływu terminu zakończenia umowy wraz z pisemnym uzasadnieniem, 3.2 Zamawiający udzieli pisemnej odpowiedzi lub odeśle podpisany aneks do umowy przed upływem terminu wykonania umowy. 4. Warunkiem dokonania zmian postanowień umowy jest zgoda obu stron wyrażona na piśmie pod rygorem nieważności takiej zmiany w formie aneksu do umowy.</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IV.4) INFORMACJE ADMINISTRACYJNE</w:t>
      </w:r>
    </w:p>
    <w:p w:rsid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IV.4.1)</w:t>
      </w:r>
      <w:r w:rsidRPr="009D36E1">
        <w:rPr>
          <w:rFonts w:ascii="Times New Roman" w:eastAsia="Times New Roman" w:hAnsi="Times New Roman" w:cs="Times New Roman"/>
          <w:sz w:val="24"/>
          <w:szCs w:val="24"/>
          <w:lang w:eastAsia="pl-PL"/>
        </w:rPr>
        <w:t> </w:t>
      </w:r>
      <w:r w:rsidRPr="009D36E1">
        <w:rPr>
          <w:rFonts w:ascii="Times New Roman" w:eastAsia="Times New Roman" w:hAnsi="Times New Roman" w:cs="Times New Roman"/>
          <w:b/>
          <w:bCs/>
          <w:sz w:val="24"/>
          <w:szCs w:val="24"/>
          <w:lang w:eastAsia="pl-PL"/>
        </w:rPr>
        <w:t>Adres strony internetowej, na której jest dostępna specyfikacja istotnych warunków zamówienia:</w:t>
      </w:r>
      <w:r w:rsidRPr="009D36E1">
        <w:rPr>
          <w:rFonts w:ascii="Times New Roman" w:eastAsia="Times New Roman" w:hAnsi="Times New Roman" w:cs="Times New Roman"/>
          <w:sz w:val="24"/>
          <w:szCs w:val="24"/>
          <w:lang w:eastAsia="pl-PL"/>
        </w:rPr>
        <w:t xml:space="preserve"> </w:t>
      </w:r>
      <w:proofErr w:type="spellStart"/>
      <w:r w:rsidRPr="009D36E1">
        <w:rPr>
          <w:rFonts w:ascii="Times New Roman" w:eastAsia="Times New Roman" w:hAnsi="Times New Roman" w:cs="Times New Roman"/>
          <w:sz w:val="24"/>
          <w:szCs w:val="24"/>
          <w:lang w:eastAsia="pl-PL"/>
        </w:rPr>
        <w:t>httpwww.js.boleslawiec.bip-gov.plpublicid</w:t>
      </w:r>
      <w:proofErr w:type="spellEnd"/>
      <w:r w:rsidRPr="009D36E1">
        <w:rPr>
          <w:rFonts w:ascii="Times New Roman" w:eastAsia="Times New Roman" w:hAnsi="Times New Roman" w:cs="Times New Roman"/>
          <w:sz w:val="24"/>
          <w:szCs w:val="24"/>
          <w:lang w:eastAsia="pl-PL"/>
        </w:rPr>
        <w:t>=60204</w:t>
      </w:r>
      <w:r>
        <w:rPr>
          <w:rFonts w:ascii="Times New Roman" w:eastAsia="Times New Roman" w:hAnsi="Times New Roman" w:cs="Times New Roman"/>
          <w:sz w:val="24"/>
          <w:szCs w:val="24"/>
          <w:lang w:eastAsia="pl-PL"/>
        </w:rPr>
        <w:t xml:space="preserve"> </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Specyfikację istotnych warunków zamówienia można uzyskać pod adresem:</w:t>
      </w:r>
      <w:r w:rsidRPr="009D36E1">
        <w:rPr>
          <w:rFonts w:ascii="Times New Roman" w:eastAsia="Times New Roman" w:hAnsi="Times New Roman" w:cs="Times New Roman"/>
          <w:sz w:val="24"/>
          <w:szCs w:val="24"/>
          <w:lang w:eastAsia="pl-PL"/>
        </w:rPr>
        <w:t xml:space="preserve"> Można odebrać osobiście w pok. Nr 509-Biurowiec, pl. Piłsudskiego 1, 59-700 Bolesławiec w godz. 9-14. Można też pobrać również bezpłatnie ze strony internetowej zamawiającego.</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IV.4.4) Termin składania wniosków o dopuszczenie do udziału w postępowaniu lub ofert:</w:t>
      </w:r>
      <w:r w:rsidRPr="009D36E1">
        <w:rPr>
          <w:rFonts w:ascii="Times New Roman" w:eastAsia="Times New Roman" w:hAnsi="Times New Roman" w:cs="Times New Roman"/>
          <w:sz w:val="24"/>
          <w:szCs w:val="24"/>
          <w:lang w:eastAsia="pl-PL"/>
        </w:rPr>
        <w:t xml:space="preserve"> 25.06.2013 godzina 10:00, miejsce: Ofertę należy złożyć w siedzibie zamawiającego, 59-700 Bolesławiec, Rynek 41-Ratusz, pokój nr 101(sekretariat), lub przesłać na powyższy adres.</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IV.4.5) Termin związania ofertą:</w:t>
      </w:r>
      <w:r w:rsidRPr="009D36E1">
        <w:rPr>
          <w:rFonts w:ascii="Times New Roman" w:eastAsia="Times New Roman" w:hAnsi="Times New Roman" w:cs="Times New Roman"/>
          <w:sz w:val="24"/>
          <w:szCs w:val="24"/>
          <w:lang w:eastAsia="pl-PL"/>
        </w:rPr>
        <w:t xml:space="preserve"> okres w dniach: 30 (od ostatecznego terminu składania ofert).</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IV.4.16) Informacje dodatkowe, w tym dotyczące finansowania projektu/programu ze środków Unii Europejskiej:</w:t>
      </w:r>
      <w:r w:rsidRPr="009D36E1">
        <w:rPr>
          <w:rFonts w:ascii="Times New Roman" w:eastAsia="Times New Roman" w:hAnsi="Times New Roman" w:cs="Times New Roman"/>
          <w:sz w:val="24"/>
          <w:szCs w:val="24"/>
          <w:lang w:eastAsia="pl-PL"/>
        </w:rPr>
        <w:t xml:space="preserve"> Nie dotyczy.</w:t>
      </w:r>
    </w:p>
    <w:p w:rsidR="009D36E1" w:rsidRPr="009D36E1" w:rsidRDefault="009D36E1" w:rsidP="009D36E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36E1">
        <w:rPr>
          <w:rFonts w:ascii="Times New Roman" w:eastAsia="Times New Roman" w:hAnsi="Times New Roman" w:cs="Times New Roman"/>
          <w:b/>
          <w:bCs/>
          <w:sz w:val="24"/>
          <w:szCs w:val="24"/>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9D36E1">
        <w:rPr>
          <w:rFonts w:ascii="Times New Roman" w:eastAsia="Times New Roman" w:hAnsi="Times New Roman" w:cs="Times New Roman"/>
          <w:sz w:val="24"/>
          <w:szCs w:val="24"/>
          <w:lang w:eastAsia="pl-PL"/>
        </w:rPr>
        <w:t>nie</w:t>
      </w:r>
    </w:p>
    <w:p w:rsidR="009D36E1" w:rsidRPr="009D36E1" w:rsidRDefault="009D36E1" w:rsidP="009D36E1">
      <w:pPr>
        <w:spacing w:after="0" w:line="240" w:lineRule="auto"/>
        <w:jc w:val="both"/>
        <w:rPr>
          <w:rFonts w:ascii="Times New Roman" w:eastAsia="Times New Roman" w:hAnsi="Times New Roman" w:cs="Times New Roman"/>
          <w:sz w:val="24"/>
          <w:szCs w:val="24"/>
          <w:lang w:eastAsia="pl-PL"/>
        </w:rPr>
      </w:pPr>
    </w:p>
    <w:p w:rsidR="00942E29" w:rsidRDefault="00942E29" w:rsidP="009D36E1">
      <w:pPr>
        <w:jc w:val="both"/>
      </w:pPr>
    </w:p>
    <w:sectPr w:rsidR="00942E2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219F" w:rsidRDefault="00F7219F" w:rsidP="009D36E1">
      <w:pPr>
        <w:spacing w:after="0" w:line="240" w:lineRule="auto"/>
      </w:pPr>
      <w:r>
        <w:separator/>
      </w:r>
    </w:p>
  </w:endnote>
  <w:endnote w:type="continuationSeparator" w:id="0">
    <w:p w:rsidR="00F7219F" w:rsidRDefault="00F7219F" w:rsidP="009D3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9538119"/>
      <w:docPartObj>
        <w:docPartGallery w:val="Page Numbers (Bottom of Page)"/>
        <w:docPartUnique/>
      </w:docPartObj>
    </w:sdtPr>
    <w:sdtContent>
      <w:sdt>
        <w:sdtPr>
          <w:id w:val="860082579"/>
          <w:docPartObj>
            <w:docPartGallery w:val="Page Numbers (Top of Page)"/>
            <w:docPartUnique/>
          </w:docPartObj>
        </w:sdtPr>
        <w:sdtContent>
          <w:p w:rsidR="009D36E1" w:rsidRDefault="009D36E1">
            <w:pPr>
              <w:pStyle w:val="Stopka"/>
              <w:jc w:val="right"/>
            </w:pPr>
            <w:r w:rsidRPr="009D36E1">
              <w:rPr>
                <w:rFonts w:ascii="Times New Roman" w:hAnsi="Times New Roman" w:cs="Times New Roman"/>
                <w:sz w:val="18"/>
                <w:szCs w:val="18"/>
              </w:rPr>
              <w:t xml:space="preserve">Strona </w:t>
            </w:r>
            <w:r w:rsidRPr="009D36E1">
              <w:rPr>
                <w:rFonts w:ascii="Times New Roman" w:hAnsi="Times New Roman" w:cs="Times New Roman"/>
                <w:b/>
                <w:bCs/>
                <w:sz w:val="18"/>
                <w:szCs w:val="18"/>
              </w:rPr>
              <w:fldChar w:fldCharType="begin"/>
            </w:r>
            <w:r w:rsidRPr="009D36E1">
              <w:rPr>
                <w:rFonts w:ascii="Times New Roman" w:hAnsi="Times New Roman" w:cs="Times New Roman"/>
                <w:b/>
                <w:bCs/>
                <w:sz w:val="18"/>
                <w:szCs w:val="18"/>
              </w:rPr>
              <w:instrText>PAGE</w:instrText>
            </w:r>
            <w:r w:rsidRPr="009D36E1">
              <w:rPr>
                <w:rFonts w:ascii="Times New Roman" w:hAnsi="Times New Roman" w:cs="Times New Roman"/>
                <w:b/>
                <w:bCs/>
                <w:sz w:val="18"/>
                <w:szCs w:val="18"/>
              </w:rPr>
              <w:fldChar w:fldCharType="separate"/>
            </w:r>
            <w:r>
              <w:rPr>
                <w:rFonts w:ascii="Times New Roman" w:hAnsi="Times New Roman" w:cs="Times New Roman"/>
                <w:b/>
                <w:bCs/>
                <w:noProof/>
                <w:sz w:val="18"/>
                <w:szCs w:val="18"/>
              </w:rPr>
              <w:t>6</w:t>
            </w:r>
            <w:r w:rsidRPr="009D36E1">
              <w:rPr>
                <w:rFonts w:ascii="Times New Roman" w:hAnsi="Times New Roman" w:cs="Times New Roman"/>
                <w:b/>
                <w:bCs/>
                <w:sz w:val="18"/>
                <w:szCs w:val="18"/>
              </w:rPr>
              <w:fldChar w:fldCharType="end"/>
            </w:r>
            <w:r w:rsidRPr="009D36E1">
              <w:rPr>
                <w:rFonts w:ascii="Times New Roman" w:hAnsi="Times New Roman" w:cs="Times New Roman"/>
                <w:sz w:val="18"/>
                <w:szCs w:val="18"/>
              </w:rPr>
              <w:t xml:space="preserve"> z </w:t>
            </w:r>
            <w:r w:rsidRPr="009D36E1">
              <w:rPr>
                <w:rFonts w:ascii="Times New Roman" w:hAnsi="Times New Roman" w:cs="Times New Roman"/>
                <w:b/>
                <w:bCs/>
                <w:sz w:val="18"/>
                <w:szCs w:val="18"/>
              </w:rPr>
              <w:fldChar w:fldCharType="begin"/>
            </w:r>
            <w:r w:rsidRPr="009D36E1">
              <w:rPr>
                <w:rFonts w:ascii="Times New Roman" w:hAnsi="Times New Roman" w:cs="Times New Roman"/>
                <w:b/>
                <w:bCs/>
                <w:sz w:val="18"/>
                <w:szCs w:val="18"/>
              </w:rPr>
              <w:instrText>NUMPAGES</w:instrText>
            </w:r>
            <w:r w:rsidRPr="009D36E1">
              <w:rPr>
                <w:rFonts w:ascii="Times New Roman" w:hAnsi="Times New Roman" w:cs="Times New Roman"/>
                <w:b/>
                <w:bCs/>
                <w:sz w:val="18"/>
                <w:szCs w:val="18"/>
              </w:rPr>
              <w:fldChar w:fldCharType="separate"/>
            </w:r>
            <w:r>
              <w:rPr>
                <w:rFonts w:ascii="Times New Roman" w:hAnsi="Times New Roman" w:cs="Times New Roman"/>
                <w:b/>
                <w:bCs/>
                <w:noProof/>
                <w:sz w:val="18"/>
                <w:szCs w:val="18"/>
              </w:rPr>
              <w:t>6</w:t>
            </w:r>
            <w:r w:rsidRPr="009D36E1">
              <w:rPr>
                <w:rFonts w:ascii="Times New Roman" w:hAnsi="Times New Roman" w:cs="Times New Roman"/>
                <w:b/>
                <w:bCs/>
                <w:sz w:val="18"/>
                <w:szCs w:val="18"/>
              </w:rPr>
              <w:fldChar w:fldCharType="end"/>
            </w:r>
          </w:p>
        </w:sdtContent>
      </w:sdt>
    </w:sdtContent>
  </w:sdt>
  <w:p w:rsidR="009D36E1" w:rsidRDefault="009D36E1" w:rsidP="009D36E1">
    <w:pPr>
      <w:pStyle w:val="Stopka"/>
      <w:tabs>
        <w:tab w:val="clear" w:pos="4536"/>
        <w:tab w:val="clear" w:pos="9072"/>
        <w:tab w:val="left" w:pos="790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219F" w:rsidRDefault="00F7219F" w:rsidP="009D36E1">
      <w:pPr>
        <w:spacing w:after="0" w:line="240" w:lineRule="auto"/>
      </w:pPr>
      <w:r>
        <w:separator/>
      </w:r>
    </w:p>
  </w:footnote>
  <w:footnote w:type="continuationSeparator" w:id="0">
    <w:p w:rsidR="00F7219F" w:rsidRDefault="00F7219F" w:rsidP="009D36E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6341"/>
    <w:multiLevelType w:val="multilevel"/>
    <w:tmpl w:val="11D80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AB23F7"/>
    <w:multiLevelType w:val="multilevel"/>
    <w:tmpl w:val="CFC42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0726564"/>
    <w:multiLevelType w:val="multilevel"/>
    <w:tmpl w:val="DF7E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6E97D49"/>
    <w:multiLevelType w:val="multilevel"/>
    <w:tmpl w:val="6876E9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EF47591"/>
    <w:multiLevelType w:val="multilevel"/>
    <w:tmpl w:val="3362A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ACF2E82"/>
    <w:multiLevelType w:val="multilevel"/>
    <w:tmpl w:val="BABE9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D41754B"/>
    <w:multiLevelType w:val="multilevel"/>
    <w:tmpl w:val="0F4AE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3"/>
  </w:num>
  <w:num w:numId="3">
    <w:abstractNumId w:val="2"/>
  </w:num>
  <w:num w:numId="4">
    <w:abstractNumId w:val="6"/>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6E1"/>
    <w:rsid w:val="000631A9"/>
    <w:rsid w:val="00942E29"/>
    <w:rsid w:val="009D36E1"/>
    <w:rsid w:val="00F721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9D36E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D36E1"/>
    <w:rPr>
      <w:rFonts w:ascii="Tahoma" w:hAnsi="Tahoma" w:cs="Tahoma"/>
      <w:sz w:val="16"/>
      <w:szCs w:val="16"/>
    </w:rPr>
  </w:style>
  <w:style w:type="paragraph" w:styleId="Nagwek">
    <w:name w:val="header"/>
    <w:basedOn w:val="Normalny"/>
    <w:link w:val="NagwekZnak"/>
    <w:uiPriority w:val="99"/>
    <w:unhideWhenUsed/>
    <w:rsid w:val="009D36E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D36E1"/>
  </w:style>
  <w:style w:type="paragraph" w:styleId="Stopka">
    <w:name w:val="footer"/>
    <w:basedOn w:val="Normalny"/>
    <w:link w:val="StopkaZnak"/>
    <w:uiPriority w:val="99"/>
    <w:unhideWhenUsed/>
    <w:rsid w:val="009D36E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D36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9D36E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D36E1"/>
    <w:rPr>
      <w:rFonts w:ascii="Tahoma" w:hAnsi="Tahoma" w:cs="Tahoma"/>
      <w:sz w:val="16"/>
      <w:szCs w:val="16"/>
    </w:rPr>
  </w:style>
  <w:style w:type="paragraph" w:styleId="Nagwek">
    <w:name w:val="header"/>
    <w:basedOn w:val="Normalny"/>
    <w:link w:val="NagwekZnak"/>
    <w:uiPriority w:val="99"/>
    <w:unhideWhenUsed/>
    <w:rsid w:val="009D36E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D36E1"/>
  </w:style>
  <w:style w:type="paragraph" w:styleId="Stopka">
    <w:name w:val="footer"/>
    <w:basedOn w:val="Normalny"/>
    <w:link w:val="StopkaZnak"/>
    <w:uiPriority w:val="99"/>
    <w:unhideWhenUsed/>
    <w:rsid w:val="009D36E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D36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3846833">
      <w:bodyDiv w:val="1"/>
      <w:marLeft w:val="0"/>
      <w:marRight w:val="0"/>
      <w:marTop w:val="0"/>
      <w:marBottom w:val="0"/>
      <w:divBdr>
        <w:top w:val="none" w:sz="0" w:space="0" w:color="auto"/>
        <w:left w:val="none" w:sz="0" w:space="0" w:color="auto"/>
        <w:bottom w:val="none" w:sz="0" w:space="0" w:color="auto"/>
        <w:right w:val="none" w:sz="0" w:space="0" w:color="auto"/>
      </w:divBdr>
      <w:divsChild>
        <w:div w:id="2065981397">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httpwww.js.boleslawiec.bip-gov.plpublicid=60204"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2073</Words>
  <Characters>12442</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Dariusz Wawrzkiewicz</dc:creator>
  <cp:lastModifiedBy>Dariusz Wawrzkiewicz</cp:lastModifiedBy>
  <cp:revision>1</cp:revision>
  <dcterms:created xsi:type="dcterms:W3CDTF">2013-06-10T07:23:00Z</dcterms:created>
  <dcterms:modified xsi:type="dcterms:W3CDTF">2013-06-10T07:25:00Z</dcterms:modified>
</cp:coreProperties>
</file>